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184" w:rsidRPr="008651C8" w:rsidRDefault="00654184" w:rsidP="00654184">
      <w:pPr>
        <w:ind w:firstLine="708"/>
        <w:rPr>
          <w:b/>
          <w:color w:val="000000" w:themeColor="text1"/>
          <w:sz w:val="28"/>
          <w:szCs w:val="28"/>
        </w:rPr>
      </w:pPr>
      <w:r w:rsidRPr="008651C8">
        <w:rPr>
          <w:b/>
          <w:color w:val="000000" w:themeColor="text1"/>
          <w:sz w:val="28"/>
          <w:szCs w:val="28"/>
        </w:rPr>
        <w:t>ЛЕКЦИЯ 6</w:t>
      </w:r>
    </w:p>
    <w:p w:rsidR="00654184" w:rsidRPr="008651C8" w:rsidRDefault="00654184" w:rsidP="00654184">
      <w:pPr>
        <w:ind w:firstLine="708"/>
        <w:rPr>
          <w:b/>
          <w:color w:val="000000" w:themeColor="text1"/>
          <w:sz w:val="16"/>
          <w:szCs w:val="16"/>
        </w:rPr>
      </w:pPr>
    </w:p>
    <w:p w:rsidR="00654184" w:rsidRPr="008651C8" w:rsidRDefault="00654184" w:rsidP="00654184">
      <w:pPr>
        <w:ind w:firstLine="708"/>
        <w:jc w:val="center"/>
        <w:rPr>
          <w:b/>
          <w:color w:val="000000" w:themeColor="text1"/>
          <w:sz w:val="28"/>
          <w:szCs w:val="28"/>
        </w:rPr>
      </w:pPr>
      <w:r w:rsidRPr="008651C8">
        <w:rPr>
          <w:b/>
          <w:color w:val="000000" w:themeColor="text1"/>
          <w:sz w:val="28"/>
          <w:szCs w:val="28"/>
        </w:rPr>
        <w:t>Вопросы: Кислотность и буферная способность почв</w:t>
      </w:r>
    </w:p>
    <w:p w:rsidR="00654184" w:rsidRPr="008651C8" w:rsidRDefault="00654184" w:rsidP="00654184">
      <w:pPr>
        <w:ind w:hanging="588"/>
        <w:jc w:val="center"/>
        <w:rPr>
          <w:b/>
          <w:color w:val="000000" w:themeColor="text1"/>
          <w:sz w:val="28"/>
          <w:szCs w:val="28"/>
        </w:rPr>
      </w:pPr>
      <w:r w:rsidRPr="008651C8">
        <w:rPr>
          <w:b/>
          <w:color w:val="000000" w:themeColor="text1"/>
          <w:sz w:val="28"/>
          <w:szCs w:val="28"/>
        </w:rPr>
        <w:t xml:space="preserve">              Агрохимическая характеристика основных типов почв РФ, </w:t>
      </w:r>
      <w:proofErr w:type="spellStart"/>
      <w:r w:rsidRPr="008651C8">
        <w:rPr>
          <w:b/>
          <w:color w:val="000000" w:themeColor="text1"/>
          <w:sz w:val="28"/>
          <w:szCs w:val="28"/>
        </w:rPr>
        <w:t>РСО-Алания</w:t>
      </w:r>
      <w:proofErr w:type="spellEnd"/>
    </w:p>
    <w:p w:rsidR="00654184" w:rsidRPr="008651C8" w:rsidRDefault="00654184" w:rsidP="00654184">
      <w:pPr>
        <w:ind w:firstLine="708"/>
        <w:jc w:val="both"/>
        <w:rPr>
          <w:sz w:val="16"/>
          <w:szCs w:val="16"/>
        </w:rPr>
      </w:pPr>
    </w:p>
    <w:p w:rsidR="00654184" w:rsidRDefault="00654184" w:rsidP="00654184">
      <w:pPr>
        <w:ind w:firstLine="708"/>
        <w:jc w:val="both"/>
        <w:rPr>
          <w:b/>
          <w:sz w:val="28"/>
          <w:szCs w:val="28"/>
        </w:rPr>
      </w:pPr>
      <w:r w:rsidRPr="008651C8">
        <w:rPr>
          <w:b/>
          <w:sz w:val="28"/>
          <w:szCs w:val="28"/>
        </w:rPr>
        <w:t>Вопрос 4. Кислотность  и буферная способность почв</w:t>
      </w:r>
    </w:p>
    <w:p w:rsidR="00654184" w:rsidRPr="009C5B95" w:rsidRDefault="00654184" w:rsidP="00654184">
      <w:pPr>
        <w:ind w:firstLine="708"/>
        <w:jc w:val="both"/>
        <w:rPr>
          <w:b/>
          <w:sz w:val="16"/>
          <w:szCs w:val="16"/>
        </w:rPr>
      </w:pP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Реакция почвенной среды оказывает сильное влияние на развитие растений и почвенных микроорганизмов, на скорость и направленность происходящих в ней химических и биохимических процессов. Усвоение растениями питательных элементов, деятельность почвенных микроорганизмов, минерализация органических веществ, разложение почвенных минералов, растворение </w:t>
      </w:r>
      <w:proofErr w:type="spellStart"/>
      <w:r>
        <w:rPr>
          <w:sz w:val="28"/>
          <w:szCs w:val="28"/>
        </w:rPr>
        <w:t>труднорастворимых</w:t>
      </w:r>
      <w:proofErr w:type="spellEnd"/>
      <w:r>
        <w:rPr>
          <w:sz w:val="28"/>
          <w:szCs w:val="28"/>
        </w:rPr>
        <w:t xml:space="preserve"> соединений, коагуляция и пептизация почвенных коллоидов и другие физико-химические процессы в сильной степени зависят от реакции почвы.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Кислотность почвы вызывается наличием в почвенном растворе свободных ионов водорода и в почвенно-поглощающем комплексе ионов водорода и алюминия, то есть реакция почвенного раствора зависит от соотношения в нем ионов водорода и гидроксила (таблица 1) поглощенных ППК ионов Н</w:t>
      </w:r>
      <w:r w:rsidRPr="00DF01C9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и А</w:t>
      </w:r>
      <w:proofErr w:type="gramStart"/>
      <w:r>
        <w:rPr>
          <w:sz w:val="28"/>
          <w:szCs w:val="28"/>
          <w:lang w:val="en-US"/>
        </w:rPr>
        <w:t>l</w:t>
      </w:r>
      <w:proofErr w:type="gramEnd"/>
      <w:r w:rsidRPr="00DF01C9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.</w:t>
      </w:r>
    </w:p>
    <w:p w:rsidR="00654184" w:rsidRPr="00450DF3" w:rsidRDefault="00654184" w:rsidP="00654184">
      <w:pPr>
        <w:ind w:firstLine="708"/>
        <w:jc w:val="both"/>
        <w:rPr>
          <w:sz w:val="16"/>
          <w:szCs w:val="16"/>
        </w:rPr>
      </w:pPr>
    </w:p>
    <w:p w:rsidR="00654184" w:rsidRPr="00743191" w:rsidRDefault="00654184" w:rsidP="00654184">
      <w:pPr>
        <w:ind w:firstLine="708"/>
        <w:rPr>
          <w:b/>
          <w:sz w:val="28"/>
          <w:szCs w:val="28"/>
        </w:rPr>
      </w:pPr>
      <w:r w:rsidRPr="00743191">
        <w:rPr>
          <w:b/>
          <w:sz w:val="28"/>
          <w:szCs w:val="28"/>
        </w:rPr>
        <w:t>Таблица 1</w:t>
      </w:r>
    </w:p>
    <w:p w:rsidR="00654184" w:rsidRPr="00743191" w:rsidRDefault="00654184" w:rsidP="00654184">
      <w:pPr>
        <w:ind w:firstLine="708"/>
        <w:jc w:val="center"/>
        <w:rPr>
          <w:b/>
          <w:sz w:val="28"/>
          <w:szCs w:val="28"/>
        </w:rPr>
      </w:pPr>
      <w:r w:rsidRPr="00743191">
        <w:rPr>
          <w:b/>
          <w:sz w:val="28"/>
          <w:szCs w:val="28"/>
        </w:rPr>
        <w:t>Зависимость реакции почвенного раствора от концентрации</w:t>
      </w:r>
    </w:p>
    <w:p w:rsidR="00654184" w:rsidRPr="00743191" w:rsidRDefault="00654184" w:rsidP="00654184">
      <w:pPr>
        <w:ind w:firstLine="708"/>
        <w:jc w:val="center"/>
        <w:rPr>
          <w:b/>
          <w:sz w:val="28"/>
          <w:szCs w:val="28"/>
        </w:rPr>
      </w:pPr>
      <w:r w:rsidRPr="00743191">
        <w:rPr>
          <w:b/>
          <w:sz w:val="28"/>
          <w:szCs w:val="28"/>
        </w:rPr>
        <w:t xml:space="preserve">ионов водорода и </w:t>
      </w:r>
      <w:proofErr w:type="spellStart"/>
      <w:r w:rsidRPr="00743191">
        <w:rPr>
          <w:b/>
          <w:sz w:val="28"/>
          <w:szCs w:val="28"/>
        </w:rPr>
        <w:t>Рн</w:t>
      </w:r>
      <w:proofErr w:type="spellEnd"/>
    </w:p>
    <w:p w:rsidR="00654184" w:rsidRPr="00743191" w:rsidRDefault="00654184" w:rsidP="00654184">
      <w:pPr>
        <w:ind w:firstLine="708"/>
        <w:jc w:val="center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08"/>
        <w:gridCol w:w="1980"/>
        <w:gridCol w:w="3883"/>
      </w:tblGrid>
      <w:tr w:rsidR="00654184" w:rsidRPr="007C6859" w:rsidTr="0096458E">
        <w:trPr>
          <w:trHeight w:val="642"/>
        </w:trPr>
        <w:tc>
          <w:tcPr>
            <w:tcW w:w="3708" w:type="dxa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Реакция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 w:val="28"/>
                <w:szCs w:val="28"/>
              </w:rPr>
            </w:pPr>
            <w:proofErr w:type="spellStart"/>
            <w:r w:rsidRPr="007C6859">
              <w:rPr>
                <w:sz w:val="28"/>
                <w:szCs w:val="28"/>
              </w:rPr>
              <w:t>рН</w:t>
            </w:r>
            <w:proofErr w:type="spellEnd"/>
          </w:p>
        </w:tc>
        <w:tc>
          <w:tcPr>
            <w:tcW w:w="3883" w:type="dxa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 xml:space="preserve">Концентрация </w:t>
            </w:r>
            <w:proofErr w:type="spellStart"/>
            <w:r w:rsidRPr="007C6859">
              <w:rPr>
                <w:sz w:val="28"/>
                <w:szCs w:val="28"/>
              </w:rPr>
              <w:t>Н</w:t>
            </w:r>
            <w:proofErr w:type="gramStart"/>
            <w:r w:rsidRPr="007C6859">
              <w:rPr>
                <w:sz w:val="28"/>
                <w:szCs w:val="28"/>
                <w:vertAlign w:val="superscript"/>
              </w:rPr>
              <w:t>+</w:t>
            </w:r>
            <w:r w:rsidRPr="007C6859">
              <w:rPr>
                <w:sz w:val="28"/>
                <w:szCs w:val="28"/>
              </w:rPr>
              <w:t>-</w:t>
            </w:r>
            <w:proofErr w:type="gramEnd"/>
            <w:r w:rsidRPr="007C6859">
              <w:rPr>
                <w:sz w:val="28"/>
                <w:szCs w:val="28"/>
              </w:rPr>
              <w:t>ионов</w:t>
            </w:r>
            <w:proofErr w:type="spellEnd"/>
            <w:r w:rsidRPr="007C6859">
              <w:rPr>
                <w:sz w:val="28"/>
                <w:szCs w:val="28"/>
              </w:rPr>
              <w:t>, г/л</w:t>
            </w:r>
          </w:p>
        </w:tc>
      </w:tr>
      <w:tr w:rsidR="00654184" w:rsidRPr="007C6859" w:rsidTr="0096458E">
        <w:tc>
          <w:tcPr>
            <w:tcW w:w="3708" w:type="dxa"/>
            <w:shd w:val="clear" w:color="auto" w:fill="auto"/>
          </w:tcPr>
          <w:p w:rsidR="00654184" w:rsidRPr="007C6859" w:rsidRDefault="00654184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Сильнокислая</w:t>
            </w:r>
          </w:p>
          <w:p w:rsidR="00654184" w:rsidRPr="007C6859" w:rsidRDefault="00654184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Кислая</w:t>
            </w:r>
          </w:p>
          <w:p w:rsidR="00654184" w:rsidRPr="007C6859" w:rsidRDefault="00654184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Слабокислая</w:t>
            </w:r>
          </w:p>
          <w:p w:rsidR="00654184" w:rsidRPr="007C6859" w:rsidRDefault="00654184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Нейтральная</w:t>
            </w:r>
          </w:p>
          <w:p w:rsidR="00654184" w:rsidRPr="007C6859" w:rsidRDefault="00654184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Слабощелочная</w:t>
            </w:r>
          </w:p>
          <w:p w:rsidR="00654184" w:rsidRPr="007C6859" w:rsidRDefault="00654184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Щелочная</w:t>
            </w:r>
          </w:p>
          <w:p w:rsidR="00654184" w:rsidRPr="007C6859" w:rsidRDefault="00654184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Сильнощелочная</w:t>
            </w:r>
          </w:p>
        </w:tc>
        <w:tc>
          <w:tcPr>
            <w:tcW w:w="1980" w:type="dxa"/>
            <w:shd w:val="clear" w:color="auto" w:fill="auto"/>
          </w:tcPr>
          <w:p w:rsidR="00654184" w:rsidRPr="007C6859" w:rsidRDefault="00654184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3-4</w:t>
            </w:r>
          </w:p>
          <w:p w:rsidR="00654184" w:rsidRPr="007C6859" w:rsidRDefault="00654184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4-5</w:t>
            </w:r>
          </w:p>
          <w:p w:rsidR="00654184" w:rsidRPr="007C6859" w:rsidRDefault="00654184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5-6</w:t>
            </w:r>
          </w:p>
          <w:p w:rsidR="00654184" w:rsidRPr="007C6859" w:rsidRDefault="00654184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7</w:t>
            </w:r>
          </w:p>
          <w:p w:rsidR="00654184" w:rsidRPr="007C6859" w:rsidRDefault="00654184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7-8</w:t>
            </w:r>
          </w:p>
          <w:p w:rsidR="00654184" w:rsidRPr="007C6859" w:rsidRDefault="00654184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8-9</w:t>
            </w:r>
          </w:p>
          <w:p w:rsidR="00654184" w:rsidRPr="007C6859" w:rsidRDefault="00654184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9-11</w:t>
            </w:r>
          </w:p>
        </w:tc>
        <w:tc>
          <w:tcPr>
            <w:tcW w:w="3883" w:type="dxa"/>
            <w:shd w:val="clear" w:color="auto" w:fill="auto"/>
          </w:tcPr>
          <w:p w:rsidR="00654184" w:rsidRPr="007C6859" w:rsidRDefault="00654184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</w:t>
            </w:r>
            <w:r w:rsidRPr="007C6859">
              <w:rPr>
                <w:sz w:val="28"/>
                <w:szCs w:val="28"/>
                <w:vertAlign w:val="superscript"/>
              </w:rPr>
              <w:t>-3</w:t>
            </w:r>
            <w:r w:rsidRPr="007C6859">
              <w:rPr>
                <w:sz w:val="28"/>
                <w:szCs w:val="28"/>
              </w:rPr>
              <w:t>-10</w:t>
            </w:r>
            <w:r w:rsidRPr="007C6859">
              <w:rPr>
                <w:sz w:val="28"/>
                <w:szCs w:val="28"/>
                <w:vertAlign w:val="superscript"/>
              </w:rPr>
              <w:t>-4</w:t>
            </w:r>
          </w:p>
          <w:p w:rsidR="00654184" w:rsidRPr="007C6859" w:rsidRDefault="00654184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</w:t>
            </w:r>
            <w:r w:rsidRPr="007C6859">
              <w:rPr>
                <w:sz w:val="28"/>
                <w:szCs w:val="28"/>
                <w:vertAlign w:val="superscript"/>
              </w:rPr>
              <w:t>-4</w:t>
            </w:r>
            <w:r w:rsidRPr="007C6859">
              <w:rPr>
                <w:sz w:val="28"/>
                <w:szCs w:val="28"/>
              </w:rPr>
              <w:t>-10</w:t>
            </w:r>
            <w:r w:rsidRPr="007C6859">
              <w:rPr>
                <w:sz w:val="28"/>
                <w:szCs w:val="28"/>
                <w:vertAlign w:val="superscript"/>
              </w:rPr>
              <w:t>-5</w:t>
            </w:r>
          </w:p>
          <w:p w:rsidR="00654184" w:rsidRPr="007C6859" w:rsidRDefault="00654184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</w:t>
            </w:r>
            <w:r w:rsidRPr="007C6859">
              <w:rPr>
                <w:sz w:val="28"/>
                <w:szCs w:val="28"/>
                <w:vertAlign w:val="superscript"/>
              </w:rPr>
              <w:t>-5</w:t>
            </w:r>
            <w:r w:rsidRPr="007C6859">
              <w:rPr>
                <w:sz w:val="28"/>
                <w:szCs w:val="28"/>
              </w:rPr>
              <w:t>-10</w:t>
            </w:r>
            <w:r w:rsidRPr="007C6859">
              <w:rPr>
                <w:sz w:val="28"/>
                <w:szCs w:val="28"/>
                <w:vertAlign w:val="superscript"/>
              </w:rPr>
              <w:t>-6</w:t>
            </w:r>
          </w:p>
          <w:p w:rsidR="00654184" w:rsidRPr="007C6859" w:rsidRDefault="00654184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</w:t>
            </w:r>
            <w:r w:rsidRPr="007C6859">
              <w:rPr>
                <w:sz w:val="28"/>
                <w:szCs w:val="28"/>
                <w:vertAlign w:val="superscript"/>
              </w:rPr>
              <w:t>-7</w:t>
            </w:r>
          </w:p>
          <w:p w:rsidR="00654184" w:rsidRPr="007C6859" w:rsidRDefault="00654184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</w:t>
            </w:r>
            <w:r w:rsidRPr="007C6859">
              <w:rPr>
                <w:sz w:val="28"/>
                <w:szCs w:val="28"/>
                <w:vertAlign w:val="superscript"/>
              </w:rPr>
              <w:t>-7</w:t>
            </w:r>
            <w:r w:rsidRPr="007C6859">
              <w:rPr>
                <w:sz w:val="28"/>
                <w:szCs w:val="28"/>
              </w:rPr>
              <w:t>-10</w:t>
            </w:r>
            <w:r w:rsidRPr="007C6859">
              <w:rPr>
                <w:sz w:val="28"/>
                <w:szCs w:val="28"/>
                <w:vertAlign w:val="superscript"/>
              </w:rPr>
              <w:t>-8</w:t>
            </w:r>
          </w:p>
          <w:p w:rsidR="00654184" w:rsidRPr="007C6859" w:rsidRDefault="00654184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</w:t>
            </w:r>
            <w:r w:rsidRPr="007C6859">
              <w:rPr>
                <w:sz w:val="28"/>
                <w:szCs w:val="28"/>
                <w:vertAlign w:val="superscript"/>
              </w:rPr>
              <w:t>-8</w:t>
            </w:r>
            <w:r w:rsidRPr="007C6859">
              <w:rPr>
                <w:sz w:val="28"/>
                <w:szCs w:val="28"/>
              </w:rPr>
              <w:t>-10</w:t>
            </w:r>
            <w:r w:rsidRPr="007C6859">
              <w:rPr>
                <w:sz w:val="28"/>
                <w:szCs w:val="28"/>
                <w:vertAlign w:val="superscript"/>
              </w:rPr>
              <w:t>-9</w:t>
            </w:r>
          </w:p>
          <w:p w:rsidR="00654184" w:rsidRPr="007C6859" w:rsidRDefault="00654184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</w:t>
            </w:r>
            <w:r w:rsidRPr="007C6859">
              <w:rPr>
                <w:sz w:val="28"/>
                <w:szCs w:val="28"/>
                <w:vertAlign w:val="superscript"/>
              </w:rPr>
              <w:t>-9</w:t>
            </w:r>
            <w:r w:rsidRPr="007C6859">
              <w:rPr>
                <w:sz w:val="28"/>
                <w:szCs w:val="28"/>
              </w:rPr>
              <w:t>-10</w:t>
            </w:r>
            <w:r w:rsidRPr="007C6859">
              <w:rPr>
                <w:sz w:val="28"/>
                <w:szCs w:val="28"/>
                <w:vertAlign w:val="superscript"/>
              </w:rPr>
              <w:t>-11</w:t>
            </w:r>
          </w:p>
        </w:tc>
      </w:tr>
    </w:tbl>
    <w:p w:rsidR="00654184" w:rsidRPr="001306EB" w:rsidRDefault="00654184" w:rsidP="001306EB">
      <w:pPr>
        <w:jc w:val="both"/>
        <w:rPr>
          <w:sz w:val="16"/>
          <w:szCs w:val="16"/>
        </w:rPr>
      </w:pPr>
    </w:p>
    <w:p w:rsidR="00654184" w:rsidRPr="005C43F7" w:rsidRDefault="00654184" w:rsidP="00654184">
      <w:pPr>
        <w:ind w:firstLine="708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Если концентрация ионов Н</w:t>
      </w:r>
      <w:r w:rsidRPr="00DF01C9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= ОН¯ = 10</w:t>
      </w:r>
      <w:r w:rsidRPr="00DF01C9">
        <w:rPr>
          <w:sz w:val="28"/>
          <w:szCs w:val="28"/>
          <w:vertAlign w:val="superscript"/>
        </w:rPr>
        <w:t>-7</w:t>
      </w:r>
      <w:r>
        <w:rPr>
          <w:sz w:val="28"/>
          <w:szCs w:val="28"/>
        </w:rPr>
        <w:t xml:space="preserve">, то </w:t>
      </w:r>
      <w:r w:rsidRPr="005C43F7">
        <w:rPr>
          <w:sz w:val="28"/>
          <w:szCs w:val="28"/>
          <w:u w:val="single"/>
        </w:rPr>
        <w:t>отрицательный логарифм 10</w:t>
      </w:r>
      <w:r w:rsidRPr="005C43F7">
        <w:rPr>
          <w:sz w:val="28"/>
          <w:szCs w:val="28"/>
          <w:u w:val="single"/>
          <w:vertAlign w:val="superscript"/>
        </w:rPr>
        <w:t xml:space="preserve">-7 </w:t>
      </w:r>
      <w:r w:rsidRPr="005C43F7">
        <w:rPr>
          <w:sz w:val="28"/>
          <w:szCs w:val="28"/>
          <w:u w:val="single"/>
        </w:rPr>
        <w:t>= 7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чистой дистиллированной воде Н</w:t>
      </w:r>
      <w:r w:rsidRPr="00DF01C9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= ОН¯ = 10</w:t>
      </w:r>
      <w:r w:rsidRPr="00DF01C9">
        <w:rPr>
          <w:sz w:val="28"/>
          <w:szCs w:val="28"/>
          <w:vertAlign w:val="superscript"/>
        </w:rPr>
        <w:t>-7</w: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следовательно</w:t>
      </w:r>
      <w:proofErr w:type="gramEnd"/>
      <w:r>
        <w:rPr>
          <w:sz w:val="28"/>
          <w:szCs w:val="28"/>
        </w:rPr>
        <w:t xml:space="preserve"> для такой воды 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= 7. если же начинает преобладать концентрация ионов Н</w:t>
      </w:r>
      <w:r w:rsidRPr="00DF01C9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, то реакция раствора (или воды) смещается в сторону кислой, потому что на столько же уменьшается концентрация ионов гидроксила (ОН¯).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Произведение концентрац</w:t>
      </w:r>
      <w:proofErr w:type="gramStart"/>
      <w:r>
        <w:rPr>
          <w:sz w:val="28"/>
          <w:szCs w:val="28"/>
        </w:rPr>
        <w:t>ии ио</w:t>
      </w:r>
      <w:proofErr w:type="gramEnd"/>
      <w:r>
        <w:rPr>
          <w:sz w:val="28"/>
          <w:szCs w:val="28"/>
        </w:rPr>
        <w:t>нов для воды является величиной постоянной:</w:t>
      </w:r>
    </w:p>
    <w:p w:rsidR="00654184" w:rsidRPr="00C23955" w:rsidRDefault="00654184" w:rsidP="00654184">
      <w:pPr>
        <w:ind w:firstLine="708"/>
        <w:jc w:val="center"/>
        <w:rPr>
          <w:b/>
          <w:i/>
          <w:sz w:val="28"/>
          <w:szCs w:val="28"/>
        </w:rPr>
      </w:pPr>
      <w:r w:rsidRPr="00C23955">
        <w:rPr>
          <w:b/>
          <w:i/>
          <w:sz w:val="28"/>
          <w:szCs w:val="28"/>
        </w:rPr>
        <w:t>(Н</w:t>
      </w:r>
      <w:r w:rsidRPr="00C23955">
        <w:rPr>
          <w:b/>
          <w:i/>
          <w:sz w:val="28"/>
          <w:szCs w:val="28"/>
          <w:vertAlign w:val="superscript"/>
        </w:rPr>
        <w:t>+</w:t>
      </w:r>
      <w:r w:rsidRPr="00C23955">
        <w:rPr>
          <w:b/>
          <w:i/>
          <w:sz w:val="28"/>
          <w:szCs w:val="28"/>
        </w:rPr>
        <w:t>)  (ОН¯) = (10</w:t>
      </w:r>
      <w:r w:rsidRPr="00C23955">
        <w:rPr>
          <w:b/>
          <w:i/>
          <w:sz w:val="28"/>
          <w:szCs w:val="28"/>
          <w:vertAlign w:val="superscript"/>
        </w:rPr>
        <w:t>-7</w:t>
      </w:r>
      <w:r w:rsidRPr="00C23955">
        <w:rPr>
          <w:b/>
          <w:i/>
          <w:sz w:val="28"/>
          <w:szCs w:val="28"/>
        </w:rPr>
        <w:t>) ∙ (10</w:t>
      </w:r>
      <w:r w:rsidRPr="00C23955">
        <w:rPr>
          <w:b/>
          <w:i/>
          <w:sz w:val="28"/>
          <w:szCs w:val="28"/>
          <w:vertAlign w:val="superscript"/>
        </w:rPr>
        <w:t>-7</w:t>
      </w:r>
      <w:r w:rsidRPr="00C23955">
        <w:rPr>
          <w:b/>
          <w:i/>
          <w:sz w:val="28"/>
          <w:szCs w:val="28"/>
        </w:rPr>
        <w:t>) = 10</w:t>
      </w:r>
      <w:r w:rsidRPr="00C23955">
        <w:rPr>
          <w:b/>
          <w:i/>
          <w:sz w:val="28"/>
          <w:szCs w:val="28"/>
          <w:vertAlign w:val="superscript"/>
        </w:rPr>
        <w:t>-14</w:t>
      </w:r>
    </w:p>
    <w:p w:rsidR="00654184" w:rsidRPr="00743191" w:rsidRDefault="00654184" w:rsidP="00654184">
      <w:pPr>
        <w:ind w:firstLine="708"/>
        <w:jc w:val="both"/>
        <w:rPr>
          <w:sz w:val="16"/>
          <w:szCs w:val="16"/>
        </w:rPr>
      </w:pP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Если в растворе увеличивается концентрация ионов Н</w:t>
      </w:r>
      <w:r w:rsidRPr="006E7363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, то на столько же уменьшается количество ионов гидроксила, например, если ионов Н</w:t>
      </w:r>
      <w:r w:rsidRPr="006E7363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lastRenderedPageBreak/>
        <w:t>стало 10</w:t>
      </w:r>
      <w:r w:rsidRPr="006E7363">
        <w:rPr>
          <w:sz w:val="28"/>
          <w:szCs w:val="28"/>
          <w:vertAlign w:val="superscript"/>
        </w:rPr>
        <w:t>-5</w:t>
      </w:r>
      <w:r>
        <w:rPr>
          <w:sz w:val="28"/>
          <w:szCs w:val="28"/>
        </w:rPr>
        <w:t>, то ионов гидроксила на основании приведенного равенства станет ОН¯ = 10</w:t>
      </w:r>
      <w:r w:rsidRPr="006E7363">
        <w:rPr>
          <w:sz w:val="28"/>
          <w:szCs w:val="28"/>
          <w:vertAlign w:val="superscript"/>
        </w:rPr>
        <w:t>-9</w:t>
      </w:r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(10</w:t>
      </w:r>
      <w:r w:rsidRPr="006E7363">
        <w:rPr>
          <w:sz w:val="28"/>
          <w:szCs w:val="28"/>
          <w:vertAlign w:val="superscript"/>
        </w:rPr>
        <w:t>-5</w:t>
      </w:r>
      <w:r>
        <w:rPr>
          <w:sz w:val="28"/>
          <w:szCs w:val="28"/>
        </w:rPr>
        <w:t>) ∙ (10</w:t>
      </w:r>
      <w:r w:rsidRPr="006E7363">
        <w:rPr>
          <w:sz w:val="28"/>
          <w:szCs w:val="28"/>
          <w:vertAlign w:val="superscript"/>
        </w:rPr>
        <w:t>-9</w:t>
      </w:r>
      <w:r>
        <w:rPr>
          <w:sz w:val="28"/>
          <w:szCs w:val="28"/>
        </w:rPr>
        <w:t>) = 10</w:t>
      </w:r>
      <w:r w:rsidRPr="006E7363">
        <w:rPr>
          <w:sz w:val="28"/>
          <w:szCs w:val="28"/>
          <w:vertAlign w:val="superscript"/>
        </w:rPr>
        <w:t>-14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Как видно из таблицы, абсолютные концентрац</w:t>
      </w:r>
      <w:proofErr w:type="gramStart"/>
      <w:r>
        <w:rPr>
          <w:sz w:val="28"/>
          <w:szCs w:val="28"/>
        </w:rPr>
        <w:t>ии ио</w:t>
      </w:r>
      <w:proofErr w:type="gramEnd"/>
      <w:r>
        <w:rPr>
          <w:sz w:val="28"/>
          <w:szCs w:val="28"/>
        </w:rPr>
        <w:t>нов очень малы (10</w:t>
      </w:r>
      <w:r w:rsidRPr="006E7363">
        <w:rPr>
          <w:sz w:val="28"/>
          <w:szCs w:val="28"/>
          <w:vertAlign w:val="superscript"/>
        </w:rPr>
        <w:t>-7</w:t>
      </w:r>
      <w:r>
        <w:rPr>
          <w:sz w:val="28"/>
          <w:szCs w:val="28"/>
        </w:rPr>
        <w:t xml:space="preserve"> = 0,0000007) и очень неудобны для обозначения, поэтому принято выражать концентрацию ионов водорода в виде отрицательного логарифма числа 10, обозначаемого символом 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. Для чистой воды отрицательный логарифм будет составлять 7, то есть 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= 7 (</w:t>
      </w:r>
      <w:proofErr w:type="spellStart"/>
      <w:r>
        <w:rPr>
          <w:sz w:val="28"/>
          <w:szCs w:val="28"/>
          <w:lang w:val="en-US"/>
        </w:rPr>
        <w:t>lg</w:t>
      </w:r>
      <w:proofErr w:type="spellEnd"/>
      <w:r>
        <w:rPr>
          <w:sz w:val="28"/>
          <w:szCs w:val="28"/>
        </w:rPr>
        <w:t>10</w:t>
      </w:r>
      <w:r w:rsidRPr="006E7363">
        <w:rPr>
          <w:sz w:val="28"/>
          <w:szCs w:val="28"/>
          <w:vertAlign w:val="superscript"/>
        </w:rPr>
        <w:t>-7</w:t>
      </w:r>
      <w:r>
        <w:rPr>
          <w:sz w:val="28"/>
          <w:szCs w:val="28"/>
        </w:rPr>
        <w:t xml:space="preserve"> = 7 ∙ </w:t>
      </w:r>
      <w:proofErr w:type="spellStart"/>
      <w:r>
        <w:rPr>
          <w:sz w:val="28"/>
          <w:szCs w:val="28"/>
          <w:lang w:val="en-US"/>
        </w:rPr>
        <w:t>lg</w:t>
      </w:r>
      <w:proofErr w:type="spellEnd"/>
      <w:r>
        <w:rPr>
          <w:sz w:val="28"/>
          <w:szCs w:val="28"/>
        </w:rPr>
        <w:t>10 = 7 ∙ 1 = 7). Поэтому вместо Н</w:t>
      </w:r>
      <w:r w:rsidRPr="006E7363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= 10</w:t>
      </w:r>
      <w:r w:rsidRPr="006E7363">
        <w:rPr>
          <w:sz w:val="28"/>
          <w:szCs w:val="28"/>
          <w:vertAlign w:val="superscript"/>
        </w:rPr>
        <w:t>-7</w:t>
      </w:r>
      <w:r>
        <w:rPr>
          <w:sz w:val="28"/>
          <w:szCs w:val="28"/>
        </w:rPr>
        <w:t xml:space="preserve">  пишут 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= 7.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Щелочную реакцию имеют почвы сухих степей, полупустынь и пустынь – южные черноземы, каштановые почвы (рН-7,5), сероземы (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до 8,5) и солонцы (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до 9 и более).</w:t>
      </w:r>
    </w:p>
    <w:p w:rsidR="00654184" w:rsidRPr="006E7363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Близкая к </w:t>
      </w:r>
      <w:proofErr w:type="gramStart"/>
      <w:r>
        <w:rPr>
          <w:sz w:val="28"/>
          <w:szCs w:val="28"/>
        </w:rPr>
        <w:t>нейтральной</w:t>
      </w:r>
      <w:proofErr w:type="gram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6,5-7) реакция раствора у обыкновенного и мощного черноземов. Выщелоченные черноземы и серые лесные почвы имеют слабокислую реакцию (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5,5-6,0), а дерново-подзолистые и некоторые торфяные почвы – кислую или сернокислую реакцию (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4-5 и ниже).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Кислые почвы занимают в нашей стране огромные площади (десятки млн. га, в СССР было более 60 млн. га). Их широко используют для выращивания зерновых, кормовых и овощных культур, а многие с.-х. культуры отрицательно относится к почвенной кислотности, поэтому </w:t>
      </w:r>
      <w:proofErr w:type="gramStart"/>
      <w:r>
        <w:rPr>
          <w:sz w:val="28"/>
          <w:szCs w:val="28"/>
        </w:rPr>
        <w:t>важное значение</w:t>
      </w:r>
      <w:proofErr w:type="gramEnd"/>
      <w:r>
        <w:rPr>
          <w:sz w:val="28"/>
          <w:szCs w:val="28"/>
        </w:rPr>
        <w:t xml:space="preserve"> имеет выяснение природы почвенной кислотности и разработка способов ее устранения.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Кислотность почвы бывает двух видов: актуальная и потенциальная. </w:t>
      </w:r>
      <w:proofErr w:type="gramStart"/>
      <w:r>
        <w:rPr>
          <w:sz w:val="28"/>
          <w:szCs w:val="28"/>
        </w:rPr>
        <w:t>В свою очередь потенциальная делится на два вида: обменную и гидролитическую.</w:t>
      </w:r>
      <w:proofErr w:type="gramEnd"/>
    </w:p>
    <w:p w:rsidR="00654184" w:rsidRDefault="00654184" w:rsidP="00654184">
      <w:pPr>
        <w:ind w:firstLine="708"/>
        <w:rPr>
          <w:sz w:val="28"/>
          <w:szCs w:val="28"/>
        </w:rPr>
      </w:pPr>
    </w:p>
    <w:p w:rsidR="00654184" w:rsidRPr="00743191" w:rsidRDefault="00654184" w:rsidP="00654184">
      <w:r w:rsidRPr="00743191">
        <w:rPr>
          <w:noProof/>
        </w:rPr>
        <w:pict>
          <v:group id="_x0000_s1026" style="position:absolute;margin-left:126pt;margin-top:15.35pt;width:252pt;height:78.3pt;z-index:251660288" coordorigin="4221,10134" coordsize="5040,1566">
            <v:group id="_x0000_s1027" style="position:absolute;left:4221;top:10134;width:2520;height:540" coordorigin="3681,10134" coordsize="3060,540">
              <v:line id="_x0000_s1028" style="position:absolute;flip:x" from="3681,10134" to="4581,10674">
                <v:stroke endarrow="block"/>
              </v:line>
              <v:line id="_x0000_s1029" style="position:absolute" from="4581,10134" to="6741,10674">
                <v:stroke endarrow="block"/>
              </v:line>
            </v:group>
            <v:group id="_x0000_s1030" style="position:absolute;left:6201;top:11160;width:3060;height:540" coordorigin="3681,10134" coordsize="3060,540">
              <v:line id="_x0000_s1031" style="position:absolute;flip:x" from="3681,10134" to="4581,10674">
                <v:stroke endarrow="block"/>
              </v:line>
              <v:line id="_x0000_s1032" style="position:absolute" from="4581,10134" to="6741,10674">
                <v:stroke endarrow="block"/>
              </v:line>
            </v:group>
          </v:group>
        </w:pict>
      </w:r>
      <w:r w:rsidRPr="00743191">
        <w:t xml:space="preserve">                                    </w:t>
      </w:r>
      <w:r>
        <w:t xml:space="preserve">        </w:t>
      </w:r>
      <w:r w:rsidRPr="00743191">
        <w:t>КИСЛОТНОСТЬ</w:t>
      </w:r>
    </w:p>
    <w:p w:rsidR="00654184" w:rsidRPr="00743191" w:rsidRDefault="00654184" w:rsidP="00654184"/>
    <w:p w:rsidR="00654184" w:rsidRPr="00743191" w:rsidRDefault="00654184" w:rsidP="00654184">
      <w:r w:rsidRPr="00743191">
        <w:t xml:space="preserve">           </w:t>
      </w:r>
    </w:p>
    <w:p w:rsidR="00654184" w:rsidRPr="00743191" w:rsidRDefault="00654184" w:rsidP="00654184">
      <w:r w:rsidRPr="00743191">
        <w:t xml:space="preserve">            </w:t>
      </w:r>
      <w:r>
        <w:t xml:space="preserve">  </w:t>
      </w:r>
      <w:r w:rsidRPr="00743191">
        <w:t xml:space="preserve">  </w:t>
      </w:r>
      <w:r>
        <w:t xml:space="preserve">     </w:t>
      </w:r>
      <w:r w:rsidRPr="00743191">
        <w:t xml:space="preserve">АКТУАЛЬНАЯ                       </w:t>
      </w:r>
      <w:r>
        <w:t xml:space="preserve">  </w:t>
      </w:r>
      <w:r w:rsidRPr="00743191">
        <w:t xml:space="preserve"> ПОТЕНЦИАЛЬНАЯ</w:t>
      </w:r>
    </w:p>
    <w:p w:rsidR="00654184" w:rsidRPr="00743191" w:rsidRDefault="00654184" w:rsidP="00654184"/>
    <w:p w:rsidR="00654184" w:rsidRPr="00743191" w:rsidRDefault="00654184" w:rsidP="00654184">
      <w:pPr>
        <w:ind w:firstLine="708"/>
      </w:pPr>
      <w:r w:rsidRPr="00743191">
        <w:t xml:space="preserve">                            </w:t>
      </w:r>
    </w:p>
    <w:p w:rsidR="00654184" w:rsidRPr="00743191" w:rsidRDefault="00654184" w:rsidP="00654184">
      <w:pPr>
        <w:ind w:firstLine="708"/>
      </w:pPr>
    </w:p>
    <w:p w:rsidR="00654184" w:rsidRPr="00743191" w:rsidRDefault="00654184" w:rsidP="00654184">
      <w:pPr>
        <w:ind w:firstLine="708"/>
      </w:pPr>
      <w:r w:rsidRPr="00743191">
        <w:t xml:space="preserve">                                       </w:t>
      </w:r>
      <w:r>
        <w:t xml:space="preserve">        </w:t>
      </w:r>
      <w:r w:rsidRPr="00743191">
        <w:t xml:space="preserve">ОБМЕННАЯ               </w:t>
      </w:r>
      <w:r>
        <w:t xml:space="preserve">       </w:t>
      </w:r>
      <w:r w:rsidRPr="00743191">
        <w:t>ГИДРОЛИТИЧЕСКАЯ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 w:rsidRPr="005C43F7">
        <w:rPr>
          <w:b/>
          <w:sz w:val="28"/>
          <w:szCs w:val="28"/>
        </w:rPr>
        <w:t>Актуальная кислотность</w:t>
      </w:r>
      <w:r>
        <w:rPr>
          <w:sz w:val="28"/>
          <w:szCs w:val="28"/>
        </w:rPr>
        <w:t xml:space="preserve"> – это кислотность почвенного раствора, обусловленная повышенным содержанием ионов Н+ по сравнению с ионами ОН</w:t>
      </w:r>
      <w:proofErr w:type="gramStart"/>
      <w:r>
        <w:rPr>
          <w:sz w:val="28"/>
          <w:szCs w:val="28"/>
        </w:rPr>
        <w:t>-.</w:t>
      </w:r>
      <w:proofErr w:type="gramEnd"/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Повышенная актуальная кислотность вредна для растений и полезных почвенных микроорганизмов. Растения гибнут, если 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ниже 4 (прекращается синтез белков). Большинство культурных растений и почвенных микроорганизмов нормально развиваются при нейтральной и слабокислой реакции.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Актуальную кислотность почвенного раствора монет вызывать угольная кислота, минеральные и органические кислоты и их физиологически кислые соли, которые могут появиться в почве в результате внесения соответствующих удобрений. Однако в насыщенных основаниями (СА, М</w:t>
      </w:r>
      <w:proofErr w:type="gramStart"/>
      <w:r>
        <w:rPr>
          <w:sz w:val="28"/>
          <w:szCs w:val="28"/>
          <w:lang w:val="en-US"/>
        </w:rPr>
        <w:t>g</w:t>
      </w:r>
      <w:proofErr w:type="gramEnd"/>
      <w:r w:rsidRPr="006B2287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Na</w:t>
      </w:r>
      <w:r>
        <w:rPr>
          <w:sz w:val="28"/>
          <w:szCs w:val="28"/>
        </w:rPr>
        <w:t>) почвах происходит нейтрализация кислот, поэтому их реакция слабощелочная или нейтральная.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 w:rsidRPr="005C43F7">
        <w:rPr>
          <w:b/>
          <w:sz w:val="28"/>
          <w:szCs w:val="28"/>
        </w:rPr>
        <w:t>Обменная кислотность</w:t>
      </w:r>
      <w:r>
        <w:rPr>
          <w:sz w:val="28"/>
          <w:szCs w:val="28"/>
        </w:rPr>
        <w:t xml:space="preserve"> вызывается </w:t>
      </w:r>
      <w:proofErr w:type="gramStart"/>
      <w:r>
        <w:rPr>
          <w:sz w:val="28"/>
          <w:szCs w:val="28"/>
        </w:rPr>
        <w:t>более подвижными</w:t>
      </w:r>
      <w:proofErr w:type="gramEnd"/>
      <w:r>
        <w:rPr>
          <w:sz w:val="28"/>
          <w:szCs w:val="28"/>
        </w:rPr>
        <w:t xml:space="preserve"> ионами водорода и алюминия ППК и обнаруживается растворами нейтральных солей.</w:t>
      </w:r>
    </w:p>
    <w:p w:rsidR="00654184" w:rsidRPr="00C23955" w:rsidRDefault="00654184" w:rsidP="00654184">
      <w:pPr>
        <w:ind w:firstLine="708"/>
        <w:jc w:val="center"/>
        <w:rPr>
          <w:b/>
          <w:i/>
          <w:sz w:val="28"/>
          <w:szCs w:val="28"/>
        </w:rPr>
      </w:pPr>
      <w:r w:rsidRPr="00C23955">
        <w:rPr>
          <w:b/>
          <w:i/>
          <w:sz w:val="28"/>
          <w:szCs w:val="28"/>
        </w:rPr>
        <w:t xml:space="preserve">|ППК| Н + </w:t>
      </w:r>
      <w:proofErr w:type="gramStart"/>
      <w:r w:rsidRPr="00C23955">
        <w:rPr>
          <w:b/>
          <w:i/>
          <w:sz w:val="28"/>
          <w:szCs w:val="28"/>
        </w:rPr>
        <w:t>К</w:t>
      </w:r>
      <w:proofErr w:type="spellStart"/>
      <w:proofErr w:type="gramEnd"/>
      <w:r w:rsidRPr="00C23955">
        <w:rPr>
          <w:b/>
          <w:i/>
          <w:sz w:val="28"/>
          <w:szCs w:val="28"/>
          <w:lang w:val="en-US"/>
        </w:rPr>
        <w:t>Cl</w:t>
      </w:r>
      <w:proofErr w:type="spellEnd"/>
      <w:r w:rsidRPr="00C23955">
        <w:rPr>
          <w:b/>
          <w:i/>
          <w:sz w:val="28"/>
          <w:szCs w:val="28"/>
        </w:rPr>
        <w:t xml:space="preserve"> = |ППК| К + Н</w:t>
      </w:r>
      <w:proofErr w:type="spellStart"/>
      <w:r w:rsidRPr="00C23955">
        <w:rPr>
          <w:b/>
          <w:i/>
          <w:sz w:val="28"/>
          <w:szCs w:val="28"/>
          <w:lang w:val="en-US"/>
        </w:rPr>
        <w:t>Cl</w:t>
      </w:r>
      <w:proofErr w:type="spellEnd"/>
    </w:p>
    <w:p w:rsidR="00654184" w:rsidRPr="00192269" w:rsidRDefault="00654184" w:rsidP="00654184">
      <w:pPr>
        <w:ind w:firstLine="708"/>
        <w:jc w:val="both"/>
        <w:rPr>
          <w:sz w:val="16"/>
          <w:szCs w:val="16"/>
        </w:rPr>
      </w:pP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Образовавшаяся </w:t>
      </w:r>
      <w:proofErr w:type="gramStart"/>
      <w:r>
        <w:rPr>
          <w:sz w:val="28"/>
          <w:szCs w:val="28"/>
        </w:rPr>
        <w:t>Н</w:t>
      </w:r>
      <w:proofErr w:type="spellStart"/>
      <w:proofErr w:type="gramEnd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</w:rPr>
        <w:t xml:space="preserve"> подкисляет почвенный раствор.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Кроме водорода в сильнокислых почвах в поглощенном состоянии имеется алюминий,  который тоже вытесняется в раствор с образованием хлористого алюминия. </w:t>
      </w:r>
      <w:proofErr w:type="gramStart"/>
      <w:r>
        <w:rPr>
          <w:sz w:val="28"/>
          <w:szCs w:val="28"/>
        </w:rPr>
        <w:t>Последний</w:t>
      </w:r>
      <w:proofErr w:type="gramEnd"/>
      <w:r>
        <w:rPr>
          <w:sz w:val="28"/>
          <w:szCs w:val="28"/>
        </w:rPr>
        <w:t xml:space="preserve">, гидролитический распадаясь тоже дает </w:t>
      </w:r>
      <w:proofErr w:type="spellStart"/>
      <w:r>
        <w:rPr>
          <w:sz w:val="28"/>
          <w:szCs w:val="28"/>
          <w:lang w:val="en-US"/>
        </w:rPr>
        <w:t>HCl</w:t>
      </w:r>
      <w:proofErr w:type="spellEnd"/>
      <w:r>
        <w:rPr>
          <w:sz w:val="28"/>
          <w:szCs w:val="28"/>
        </w:rPr>
        <w:t xml:space="preserve"> и подкисляет среду.</w:t>
      </w:r>
    </w:p>
    <w:p w:rsidR="00654184" w:rsidRPr="00C23955" w:rsidRDefault="00654184" w:rsidP="00654184">
      <w:pPr>
        <w:ind w:firstLine="708"/>
        <w:jc w:val="center"/>
        <w:rPr>
          <w:b/>
          <w:i/>
          <w:sz w:val="28"/>
          <w:szCs w:val="28"/>
        </w:rPr>
      </w:pPr>
      <w:r w:rsidRPr="00C23955">
        <w:rPr>
          <w:b/>
          <w:i/>
          <w:sz w:val="28"/>
          <w:szCs w:val="28"/>
        </w:rPr>
        <w:t>|ППК| А</w:t>
      </w:r>
      <w:proofErr w:type="gramStart"/>
      <w:r w:rsidRPr="00C23955">
        <w:rPr>
          <w:b/>
          <w:i/>
          <w:sz w:val="28"/>
          <w:szCs w:val="28"/>
          <w:lang w:val="en-US"/>
        </w:rPr>
        <w:t>l</w:t>
      </w:r>
      <w:proofErr w:type="gramEnd"/>
      <w:r w:rsidRPr="00C23955">
        <w:rPr>
          <w:b/>
          <w:i/>
          <w:sz w:val="28"/>
          <w:szCs w:val="28"/>
        </w:rPr>
        <w:t xml:space="preserve"> + 3КС</w:t>
      </w:r>
      <w:r w:rsidRPr="00C23955">
        <w:rPr>
          <w:b/>
          <w:i/>
          <w:sz w:val="28"/>
          <w:szCs w:val="28"/>
          <w:lang w:val="en-US"/>
        </w:rPr>
        <w:t>l</w:t>
      </w:r>
      <w:r w:rsidRPr="00C23955">
        <w:rPr>
          <w:b/>
          <w:i/>
          <w:sz w:val="28"/>
          <w:szCs w:val="28"/>
        </w:rPr>
        <w:t xml:space="preserve"> = |ППК|</w:t>
      </w:r>
      <w:r w:rsidRPr="00C23955">
        <w:rPr>
          <w:b/>
          <w:i/>
          <w:position w:val="-40"/>
          <w:sz w:val="28"/>
          <w:szCs w:val="28"/>
          <w:lang w:val="en-US"/>
        </w:rPr>
        <w:object w:dxaOrig="200" w:dyaOrig="9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.2pt;height:46.2pt" o:ole="">
            <v:imagedata r:id="rId5" o:title=""/>
          </v:shape>
          <o:OLEObject Type="Embed" ProgID="Equation.3" ShapeID="_x0000_i1025" DrawAspect="Content" ObjectID="_1672868441" r:id="rId6"/>
        </w:object>
      </w:r>
      <w:r w:rsidRPr="00C23955">
        <w:rPr>
          <w:b/>
          <w:i/>
          <w:sz w:val="28"/>
          <w:szCs w:val="28"/>
        </w:rPr>
        <w:t xml:space="preserve"> + А</w:t>
      </w:r>
      <w:r w:rsidRPr="00C23955">
        <w:rPr>
          <w:b/>
          <w:i/>
          <w:sz w:val="28"/>
          <w:szCs w:val="28"/>
          <w:lang w:val="en-US"/>
        </w:rPr>
        <w:t>l</w:t>
      </w:r>
      <w:r w:rsidRPr="00C23955">
        <w:rPr>
          <w:b/>
          <w:i/>
          <w:sz w:val="28"/>
          <w:szCs w:val="28"/>
        </w:rPr>
        <w:t>С</w:t>
      </w:r>
      <w:r w:rsidRPr="00C23955">
        <w:rPr>
          <w:b/>
          <w:i/>
          <w:sz w:val="28"/>
          <w:szCs w:val="28"/>
          <w:lang w:val="en-US"/>
        </w:rPr>
        <w:t>l</w:t>
      </w:r>
      <w:r w:rsidRPr="00C23955">
        <w:rPr>
          <w:b/>
          <w:i/>
          <w:sz w:val="28"/>
          <w:szCs w:val="28"/>
          <w:vertAlign w:val="subscript"/>
        </w:rPr>
        <w:t>3</w:t>
      </w:r>
    </w:p>
    <w:p w:rsidR="00654184" w:rsidRPr="00C23955" w:rsidRDefault="00654184" w:rsidP="00654184">
      <w:pPr>
        <w:ind w:firstLine="708"/>
        <w:jc w:val="center"/>
        <w:rPr>
          <w:b/>
          <w:i/>
          <w:sz w:val="28"/>
          <w:szCs w:val="28"/>
        </w:rPr>
      </w:pPr>
      <w:r w:rsidRPr="00C23955">
        <w:rPr>
          <w:b/>
          <w:i/>
          <w:sz w:val="28"/>
          <w:szCs w:val="28"/>
        </w:rPr>
        <w:t>А</w:t>
      </w:r>
      <w:proofErr w:type="spellStart"/>
      <w:r w:rsidRPr="00C23955">
        <w:rPr>
          <w:b/>
          <w:i/>
          <w:sz w:val="28"/>
          <w:szCs w:val="28"/>
          <w:lang w:val="en-US"/>
        </w:rPr>
        <w:t>lCl</w:t>
      </w:r>
      <w:proofErr w:type="spellEnd"/>
      <w:r w:rsidRPr="00C23955">
        <w:rPr>
          <w:b/>
          <w:i/>
          <w:sz w:val="28"/>
          <w:szCs w:val="28"/>
          <w:vertAlign w:val="subscript"/>
        </w:rPr>
        <w:t>3</w:t>
      </w:r>
      <w:r w:rsidRPr="00C23955">
        <w:rPr>
          <w:b/>
          <w:i/>
          <w:sz w:val="28"/>
          <w:szCs w:val="28"/>
        </w:rPr>
        <w:t xml:space="preserve"> + 3Н</w:t>
      </w:r>
      <w:r w:rsidRPr="00C23955">
        <w:rPr>
          <w:b/>
          <w:i/>
          <w:sz w:val="28"/>
          <w:szCs w:val="28"/>
          <w:vertAlign w:val="subscript"/>
        </w:rPr>
        <w:t>2</w:t>
      </w:r>
      <w:r w:rsidRPr="00C23955">
        <w:rPr>
          <w:b/>
          <w:i/>
          <w:sz w:val="28"/>
          <w:szCs w:val="28"/>
        </w:rPr>
        <w:t>О = А</w:t>
      </w:r>
      <w:proofErr w:type="gramStart"/>
      <w:r w:rsidRPr="00C23955">
        <w:rPr>
          <w:b/>
          <w:i/>
          <w:sz w:val="28"/>
          <w:szCs w:val="28"/>
          <w:lang w:val="en-US"/>
        </w:rPr>
        <w:t>l</w:t>
      </w:r>
      <w:proofErr w:type="gramEnd"/>
      <w:r w:rsidRPr="00C23955">
        <w:rPr>
          <w:b/>
          <w:i/>
          <w:sz w:val="28"/>
          <w:szCs w:val="28"/>
        </w:rPr>
        <w:t>(ОН)</w:t>
      </w:r>
      <w:r w:rsidRPr="00C23955">
        <w:rPr>
          <w:b/>
          <w:i/>
          <w:sz w:val="28"/>
          <w:szCs w:val="28"/>
          <w:vertAlign w:val="subscript"/>
        </w:rPr>
        <w:t>3</w:t>
      </w:r>
      <w:r w:rsidRPr="00C23955">
        <w:rPr>
          <w:b/>
          <w:i/>
          <w:sz w:val="28"/>
          <w:szCs w:val="28"/>
        </w:rPr>
        <w:t xml:space="preserve"> + 3НС</w:t>
      </w:r>
      <w:r w:rsidRPr="00C23955">
        <w:rPr>
          <w:b/>
          <w:i/>
          <w:sz w:val="28"/>
          <w:szCs w:val="28"/>
          <w:lang w:val="en-US"/>
        </w:rPr>
        <w:t>l</w:t>
      </w:r>
    </w:p>
    <w:p w:rsidR="00654184" w:rsidRPr="00192269" w:rsidRDefault="00654184" w:rsidP="00654184">
      <w:pPr>
        <w:ind w:firstLine="708"/>
        <w:jc w:val="both"/>
        <w:rPr>
          <w:sz w:val="16"/>
          <w:szCs w:val="16"/>
        </w:rPr>
      </w:pP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Обменная кислотность характерна для </w:t>
      </w:r>
      <w:proofErr w:type="spellStart"/>
      <w:r>
        <w:rPr>
          <w:sz w:val="28"/>
          <w:szCs w:val="28"/>
        </w:rPr>
        <w:t>деново-подзолистых</w:t>
      </w:r>
      <w:proofErr w:type="spellEnd"/>
      <w:r>
        <w:rPr>
          <w:sz w:val="28"/>
          <w:szCs w:val="28"/>
        </w:rPr>
        <w:t xml:space="preserve"> почв, красноземов и для почв северной части черноземной зоны. В почвах, имеющих слабокислую реакцию водной вытяжки, обменная кислотность незначительна, а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щелочной вообще отсутствует.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Обменная кислотность выражается величиной 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КС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 – вытяжки или в </w:t>
      </w:r>
      <w:proofErr w:type="spellStart"/>
      <w:proofErr w:type="gramStart"/>
      <w:r>
        <w:rPr>
          <w:sz w:val="28"/>
          <w:szCs w:val="28"/>
        </w:rPr>
        <w:t>миллиграмм-эквивалентах</w:t>
      </w:r>
      <w:proofErr w:type="spellEnd"/>
      <w:proofErr w:type="gramEnd"/>
      <w:r>
        <w:rPr>
          <w:sz w:val="28"/>
          <w:szCs w:val="28"/>
        </w:rPr>
        <w:t xml:space="preserve"> на </w:t>
      </w:r>
      <w:smartTag w:uri="urn:schemas-microsoft-com:office:smarttags" w:element="metricconverter">
        <w:smartTagPr>
          <w:attr w:name="ProductID" w:val="100 г"/>
        </w:smartTagPr>
        <w:r>
          <w:rPr>
            <w:sz w:val="28"/>
            <w:szCs w:val="28"/>
          </w:rPr>
          <w:t>100 г</w:t>
        </w:r>
      </w:smartTag>
      <w:r>
        <w:rPr>
          <w:sz w:val="28"/>
          <w:szCs w:val="28"/>
        </w:rPr>
        <w:t xml:space="preserve"> почвы. В величину обменной кислотности входит и актуальная кислотность, следовательно, обменная кислотность всегда больше, чем актуальная кислотность.</w:t>
      </w:r>
    </w:p>
    <w:p w:rsidR="00654184" w:rsidRPr="00596A30" w:rsidRDefault="00654184" w:rsidP="00654184">
      <w:pPr>
        <w:ind w:firstLine="708"/>
        <w:jc w:val="both"/>
        <w:rPr>
          <w:sz w:val="28"/>
          <w:szCs w:val="28"/>
        </w:rPr>
      </w:pPr>
      <w:r w:rsidRPr="00C23955">
        <w:rPr>
          <w:b/>
          <w:sz w:val="28"/>
          <w:szCs w:val="28"/>
        </w:rPr>
        <w:t>Гидролитическая кислотность</w:t>
      </w:r>
      <w:r>
        <w:rPr>
          <w:sz w:val="28"/>
          <w:szCs w:val="28"/>
        </w:rPr>
        <w:t xml:space="preserve"> вызывается </w:t>
      </w:r>
      <w:proofErr w:type="gramStart"/>
      <w:r>
        <w:rPr>
          <w:sz w:val="28"/>
          <w:szCs w:val="28"/>
        </w:rPr>
        <w:t>менее подвижными</w:t>
      </w:r>
      <w:proofErr w:type="gramEnd"/>
      <w:r>
        <w:rPr>
          <w:sz w:val="28"/>
          <w:szCs w:val="28"/>
        </w:rPr>
        <w:t xml:space="preserve"> ионами водорода и алюминия и обнаруживается при взаимодействии почвы с растворами </w:t>
      </w:r>
      <w:proofErr w:type="spellStart"/>
      <w:r>
        <w:rPr>
          <w:sz w:val="28"/>
          <w:szCs w:val="28"/>
        </w:rPr>
        <w:t>гидролитически</w:t>
      </w:r>
      <w:proofErr w:type="spellEnd"/>
      <w:r>
        <w:rPr>
          <w:sz w:val="28"/>
          <w:szCs w:val="28"/>
        </w:rPr>
        <w:t xml:space="preserve"> щелочных солей, например, СН</w:t>
      </w:r>
      <w:r w:rsidRPr="00596A30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СОО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а.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Это более общая кислотность, которая включает актуальную, обменную и собственно гидролитическую кислотности.</w:t>
      </w:r>
      <w:proofErr w:type="gramEnd"/>
      <w:r>
        <w:rPr>
          <w:sz w:val="28"/>
          <w:szCs w:val="28"/>
        </w:rPr>
        <w:t xml:space="preserve"> Объясняется это тем, что при определении гидролитической кислотности применяется </w:t>
      </w:r>
      <w:proofErr w:type="spellStart"/>
      <w:r>
        <w:rPr>
          <w:sz w:val="28"/>
          <w:szCs w:val="28"/>
        </w:rPr>
        <w:t>гидролитически</w:t>
      </w:r>
      <w:proofErr w:type="spellEnd"/>
      <w:r>
        <w:rPr>
          <w:sz w:val="28"/>
          <w:szCs w:val="28"/>
        </w:rPr>
        <w:t xml:space="preserve"> щелочная соль СН</w:t>
      </w:r>
      <w:r w:rsidRPr="00596A30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СОО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а, раствор которой имеет 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8,2, тогда как для определения обменной кислотности применяется раствор хлористого калия (КС</w:t>
      </w:r>
      <w:proofErr w:type="gramStart"/>
      <w:r>
        <w:rPr>
          <w:sz w:val="28"/>
          <w:szCs w:val="28"/>
          <w:lang w:val="en-US"/>
        </w:rPr>
        <w:t>l</w:t>
      </w:r>
      <w:proofErr w:type="gramEnd"/>
      <w:r>
        <w:rPr>
          <w:sz w:val="28"/>
          <w:szCs w:val="28"/>
        </w:rPr>
        <w:t xml:space="preserve">), имеющий 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5,8-6,0.</w:t>
      </w:r>
    </w:p>
    <w:p w:rsidR="00654184" w:rsidRPr="00596A30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щелочной реакции раствора, то есть при избытке ОН</w:t>
      </w:r>
      <w:r w:rsidRPr="00596A30">
        <w:rPr>
          <w:sz w:val="28"/>
          <w:szCs w:val="28"/>
        </w:rPr>
        <w:t xml:space="preserve"> </w:t>
      </w:r>
      <w:r>
        <w:rPr>
          <w:sz w:val="28"/>
          <w:szCs w:val="28"/>
        </w:rPr>
        <w:t>¯, последний будет способствовать вытеснению из ППК большего количества катионов водорода, чем при применении нейтральной соли КС</w:t>
      </w:r>
      <w:proofErr w:type="gramStart"/>
      <w:r>
        <w:rPr>
          <w:sz w:val="28"/>
          <w:szCs w:val="28"/>
          <w:lang w:val="en-US"/>
        </w:rPr>
        <w:t>l</w:t>
      </w:r>
      <w:proofErr w:type="gramEnd"/>
      <w:r>
        <w:rPr>
          <w:sz w:val="28"/>
          <w:szCs w:val="28"/>
        </w:rPr>
        <w:t>.</w:t>
      </w:r>
    </w:p>
    <w:p w:rsidR="00654184" w:rsidRPr="00C23955" w:rsidRDefault="00654184" w:rsidP="00654184">
      <w:pPr>
        <w:ind w:firstLine="708"/>
        <w:jc w:val="both"/>
        <w:rPr>
          <w:b/>
          <w:i/>
          <w:sz w:val="28"/>
          <w:szCs w:val="28"/>
        </w:rPr>
      </w:pPr>
      <w:r w:rsidRPr="00C23955">
        <w:rPr>
          <w:b/>
          <w:i/>
          <w:noProof/>
          <w:sz w:val="28"/>
          <w:szCs w:val="28"/>
        </w:rPr>
        <w:pict>
          <v:group id="_x0000_s1035" style="position:absolute;left:0;text-align:left;margin-left:223.05pt;margin-top:22.05pt;width:36pt;height:4.1pt;z-index:251663360" coordorigin="5121,10085" coordsize="720,82">
            <v:line id="_x0000_s1036" style="position:absolute" from="5121,10085" to="5841,10085">
              <v:stroke endarrow="block"/>
            </v:line>
            <v:line id="_x0000_s1037" style="position:absolute;flip:x" from="5121,10167" to="5841,10167">
              <v:stroke endarrow="block"/>
            </v:line>
          </v:group>
        </w:pict>
      </w:r>
      <w:r w:rsidRPr="00C23955">
        <w:rPr>
          <w:b/>
          <w:i/>
          <w:noProof/>
          <w:sz w:val="28"/>
          <w:szCs w:val="28"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_x0000_s1033" type="#_x0000_t87" style="position:absolute;left:0;text-align:left;margin-left:167.7pt;margin-top:-1.2pt;width:13.5pt;height:87pt;rotation:270;z-index:251661312" adj=",10651"/>
        </w:pict>
      </w:r>
      <w:smartTag w:uri="urn:schemas-microsoft-com:office:smarttags" w:element="place">
        <w:r w:rsidRPr="00C23955">
          <w:rPr>
            <w:b/>
            <w:i/>
            <w:sz w:val="28"/>
            <w:szCs w:val="28"/>
            <w:lang w:val="en-US"/>
          </w:rPr>
          <w:t>I</w:t>
        </w:r>
        <w:r w:rsidRPr="00C23955">
          <w:rPr>
            <w:b/>
            <w:i/>
            <w:sz w:val="28"/>
            <w:szCs w:val="28"/>
          </w:rPr>
          <w:t>.</w:t>
        </w:r>
      </w:smartTag>
      <w:r w:rsidRPr="00C23955">
        <w:rPr>
          <w:b/>
          <w:i/>
          <w:sz w:val="28"/>
          <w:szCs w:val="28"/>
        </w:rPr>
        <w:t xml:space="preserve">   |ППК| </w:t>
      </w:r>
      <w:r w:rsidRPr="00C23955">
        <w:rPr>
          <w:b/>
          <w:i/>
          <w:position w:val="-46"/>
          <w:sz w:val="28"/>
          <w:szCs w:val="28"/>
        </w:rPr>
        <w:object w:dxaOrig="480" w:dyaOrig="1040">
          <v:shape id="_x0000_i1026" type="#_x0000_t75" style="width:24.2pt;height:52.1pt" o:ole="">
            <v:imagedata r:id="rId7" o:title=""/>
          </v:shape>
          <o:OLEObject Type="Embed" ProgID="Equation.3" ShapeID="_x0000_i1026" DrawAspect="Content" ObjectID="_1672868442" r:id="rId8"/>
        </w:object>
      </w:r>
      <w:r w:rsidRPr="00C23955">
        <w:rPr>
          <w:b/>
          <w:i/>
          <w:sz w:val="28"/>
          <w:szCs w:val="28"/>
        </w:rPr>
        <w:t xml:space="preserve"> + 11СН</w:t>
      </w:r>
      <w:r w:rsidRPr="00C23955">
        <w:rPr>
          <w:b/>
          <w:i/>
          <w:sz w:val="28"/>
          <w:szCs w:val="28"/>
          <w:vertAlign w:val="subscript"/>
        </w:rPr>
        <w:t>3</w:t>
      </w:r>
      <w:r w:rsidRPr="00C23955">
        <w:rPr>
          <w:b/>
          <w:i/>
          <w:sz w:val="28"/>
          <w:szCs w:val="28"/>
        </w:rPr>
        <w:t>СОО</w:t>
      </w:r>
      <w:r w:rsidRPr="00C23955">
        <w:rPr>
          <w:b/>
          <w:i/>
          <w:sz w:val="28"/>
          <w:szCs w:val="28"/>
          <w:lang w:val="en-US"/>
        </w:rPr>
        <w:t>N</w:t>
      </w:r>
      <w:r w:rsidRPr="00C23955">
        <w:rPr>
          <w:b/>
          <w:i/>
          <w:sz w:val="28"/>
          <w:szCs w:val="28"/>
        </w:rPr>
        <w:t xml:space="preserve">а       </w:t>
      </w:r>
      <w:r w:rsidRPr="00C23955">
        <w:rPr>
          <w:b/>
          <w:i/>
          <w:sz w:val="28"/>
          <w:szCs w:val="28"/>
        </w:rPr>
        <w:tab/>
        <w:t xml:space="preserve">     |ППК| 11</w:t>
      </w:r>
      <w:r w:rsidRPr="00C23955">
        <w:rPr>
          <w:b/>
          <w:i/>
          <w:sz w:val="28"/>
          <w:szCs w:val="28"/>
          <w:lang w:val="en-US"/>
        </w:rPr>
        <w:t>N</w:t>
      </w:r>
      <w:r w:rsidRPr="00C23955">
        <w:rPr>
          <w:b/>
          <w:i/>
          <w:sz w:val="28"/>
          <w:szCs w:val="28"/>
        </w:rPr>
        <w:t>а + 5СН</w:t>
      </w:r>
      <w:r w:rsidRPr="00C23955">
        <w:rPr>
          <w:b/>
          <w:i/>
          <w:sz w:val="28"/>
          <w:szCs w:val="28"/>
          <w:vertAlign w:val="subscript"/>
        </w:rPr>
        <w:t>3</w:t>
      </w:r>
      <w:r w:rsidRPr="00C23955">
        <w:rPr>
          <w:b/>
          <w:i/>
          <w:sz w:val="28"/>
          <w:szCs w:val="28"/>
        </w:rPr>
        <w:t>СООН +</w:t>
      </w:r>
    </w:p>
    <w:p w:rsidR="00654184" w:rsidRPr="00C23955" w:rsidRDefault="00654184" w:rsidP="00654184">
      <w:pPr>
        <w:ind w:firstLine="708"/>
        <w:jc w:val="both"/>
        <w:rPr>
          <w:b/>
          <w:i/>
          <w:sz w:val="22"/>
          <w:szCs w:val="22"/>
        </w:rPr>
      </w:pPr>
      <w:r w:rsidRPr="00C23955">
        <w:rPr>
          <w:b/>
          <w:i/>
          <w:sz w:val="22"/>
          <w:szCs w:val="22"/>
        </w:rPr>
        <w:t xml:space="preserve">                              </w:t>
      </w:r>
      <w:r>
        <w:rPr>
          <w:b/>
          <w:i/>
          <w:sz w:val="22"/>
          <w:szCs w:val="22"/>
        </w:rPr>
        <w:t xml:space="preserve">      </w:t>
      </w:r>
      <w:r w:rsidRPr="00C23955">
        <w:rPr>
          <w:b/>
          <w:i/>
          <w:sz w:val="22"/>
          <w:szCs w:val="22"/>
        </w:rPr>
        <w:t xml:space="preserve">      </w:t>
      </w:r>
      <w:proofErr w:type="spellStart"/>
      <w:r w:rsidRPr="00C23955">
        <w:rPr>
          <w:b/>
          <w:i/>
          <w:sz w:val="22"/>
          <w:szCs w:val="22"/>
        </w:rPr>
        <w:t>рН</w:t>
      </w:r>
      <w:proofErr w:type="spellEnd"/>
      <w:r w:rsidRPr="00C23955">
        <w:rPr>
          <w:b/>
          <w:i/>
          <w:sz w:val="22"/>
          <w:szCs w:val="22"/>
        </w:rPr>
        <w:t xml:space="preserve"> = 8,2</w:t>
      </w:r>
    </w:p>
    <w:p w:rsidR="00654184" w:rsidRPr="00C23955" w:rsidRDefault="00654184" w:rsidP="00654184">
      <w:pPr>
        <w:ind w:firstLine="708"/>
        <w:jc w:val="both"/>
        <w:rPr>
          <w:b/>
          <w:i/>
          <w:sz w:val="28"/>
          <w:szCs w:val="28"/>
        </w:rPr>
      </w:pPr>
      <w:r w:rsidRPr="00C23955">
        <w:rPr>
          <w:b/>
          <w:i/>
          <w:sz w:val="28"/>
          <w:szCs w:val="28"/>
        </w:rPr>
        <w:t xml:space="preserve">              + 2</w:t>
      </w:r>
      <w:r w:rsidRPr="00C23955">
        <w:rPr>
          <w:b/>
          <w:i/>
          <w:sz w:val="28"/>
          <w:szCs w:val="28"/>
          <w:lang w:val="en-US"/>
        </w:rPr>
        <w:t>C</w:t>
      </w:r>
      <w:proofErr w:type="gramStart"/>
      <w:r w:rsidRPr="00C23955">
        <w:rPr>
          <w:b/>
          <w:i/>
          <w:sz w:val="28"/>
          <w:szCs w:val="28"/>
        </w:rPr>
        <w:t>а(</w:t>
      </w:r>
      <w:proofErr w:type="gramEnd"/>
      <w:r w:rsidRPr="00C23955">
        <w:rPr>
          <w:b/>
          <w:i/>
          <w:sz w:val="28"/>
          <w:szCs w:val="28"/>
        </w:rPr>
        <w:t>СН</w:t>
      </w:r>
      <w:r w:rsidRPr="00C23955">
        <w:rPr>
          <w:b/>
          <w:i/>
          <w:sz w:val="28"/>
          <w:szCs w:val="28"/>
          <w:vertAlign w:val="subscript"/>
        </w:rPr>
        <w:t>3</w:t>
      </w:r>
      <w:r w:rsidRPr="00C23955">
        <w:rPr>
          <w:b/>
          <w:i/>
          <w:sz w:val="28"/>
          <w:szCs w:val="28"/>
        </w:rPr>
        <w:t>СОО)</w:t>
      </w:r>
      <w:r w:rsidRPr="00C23955">
        <w:rPr>
          <w:b/>
          <w:i/>
          <w:sz w:val="28"/>
          <w:szCs w:val="28"/>
          <w:vertAlign w:val="subscript"/>
        </w:rPr>
        <w:t>2</w:t>
      </w:r>
      <w:r w:rsidRPr="00C23955">
        <w:rPr>
          <w:b/>
          <w:i/>
          <w:sz w:val="28"/>
          <w:szCs w:val="28"/>
        </w:rPr>
        <w:t xml:space="preserve"> + </w:t>
      </w:r>
      <w:r w:rsidRPr="00C23955">
        <w:rPr>
          <w:b/>
          <w:i/>
          <w:sz w:val="28"/>
          <w:szCs w:val="28"/>
          <w:lang w:val="en-US"/>
        </w:rPr>
        <w:t>Mg</w:t>
      </w:r>
      <w:r w:rsidRPr="00C23955">
        <w:rPr>
          <w:b/>
          <w:i/>
          <w:sz w:val="28"/>
          <w:szCs w:val="28"/>
        </w:rPr>
        <w:t>СН</w:t>
      </w:r>
      <w:r w:rsidRPr="00C23955">
        <w:rPr>
          <w:b/>
          <w:i/>
          <w:sz w:val="28"/>
          <w:szCs w:val="28"/>
          <w:vertAlign w:val="subscript"/>
        </w:rPr>
        <w:t>3</w:t>
      </w:r>
      <w:r w:rsidRPr="00C23955">
        <w:rPr>
          <w:b/>
          <w:i/>
          <w:sz w:val="28"/>
          <w:szCs w:val="28"/>
        </w:rPr>
        <w:t>(СОО)</w:t>
      </w:r>
      <w:r w:rsidRPr="00C23955">
        <w:rPr>
          <w:b/>
          <w:i/>
          <w:sz w:val="28"/>
          <w:szCs w:val="28"/>
          <w:vertAlign w:val="subscript"/>
        </w:rPr>
        <w:t>2</w:t>
      </w:r>
    </w:p>
    <w:p w:rsidR="00654184" w:rsidRPr="00C23955" w:rsidRDefault="00654184" w:rsidP="00654184">
      <w:pPr>
        <w:ind w:firstLine="708"/>
        <w:jc w:val="both"/>
        <w:rPr>
          <w:b/>
          <w:i/>
          <w:sz w:val="28"/>
          <w:szCs w:val="28"/>
        </w:rPr>
      </w:pPr>
    </w:p>
    <w:p w:rsidR="00654184" w:rsidRPr="00C23955" w:rsidRDefault="00654184" w:rsidP="00654184">
      <w:pPr>
        <w:ind w:firstLine="708"/>
        <w:jc w:val="both"/>
        <w:rPr>
          <w:b/>
          <w:i/>
          <w:sz w:val="28"/>
          <w:szCs w:val="28"/>
        </w:rPr>
      </w:pPr>
    </w:p>
    <w:p w:rsidR="00654184" w:rsidRPr="00C23955" w:rsidRDefault="00654184" w:rsidP="00654184">
      <w:pPr>
        <w:ind w:firstLine="708"/>
        <w:jc w:val="both"/>
        <w:rPr>
          <w:b/>
          <w:i/>
          <w:sz w:val="28"/>
          <w:szCs w:val="28"/>
        </w:rPr>
      </w:pPr>
      <w:r w:rsidRPr="00C23955">
        <w:rPr>
          <w:b/>
          <w:i/>
          <w:noProof/>
          <w:sz w:val="28"/>
          <w:szCs w:val="28"/>
        </w:rPr>
        <w:pict>
          <v:shape id="_x0000_s1034" type="#_x0000_t87" style="position:absolute;left:0;text-align:left;margin-left:148.75pt;margin-top:23.65pt;width:9pt;height:36pt;rotation:270;z-index:251662336" adj=",10651"/>
        </w:pict>
      </w:r>
      <w:r w:rsidRPr="00C23955">
        <w:rPr>
          <w:b/>
          <w:i/>
          <w:noProof/>
          <w:sz w:val="28"/>
          <w:szCs w:val="28"/>
        </w:rPr>
        <w:pict>
          <v:group id="_x0000_s1038" style="position:absolute;left:0;text-align:left;margin-left:171pt;margin-top:22.3pt;width:36pt;height:4.1pt;z-index:251664384" coordorigin="5121,10085" coordsize="720,82">
            <v:line id="_x0000_s1039" style="position:absolute" from="5121,10085" to="5841,10085">
              <v:stroke endarrow="block"/>
            </v:line>
            <v:line id="_x0000_s1040" style="position:absolute;flip:x" from="5121,10167" to="5841,10167">
              <v:stroke endarrow="block"/>
            </v:line>
          </v:group>
        </w:pict>
      </w:r>
      <w:r w:rsidRPr="00C23955">
        <w:rPr>
          <w:b/>
          <w:i/>
          <w:sz w:val="28"/>
          <w:szCs w:val="28"/>
          <w:lang w:val="en-US"/>
        </w:rPr>
        <w:t>II</w:t>
      </w:r>
      <w:r w:rsidRPr="00C23955">
        <w:rPr>
          <w:b/>
          <w:i/>
          <w:sz w:val="28"/>
          <w:szCs w:val="28"/>
        </w:rPr>
        <w:t xml:space="preserve">.   |ППК| </w:t>
      </w:r>
      <w:r w:rsidRPr="00C23955">
        <w:rPr>
          <w:b/>
          <w:i/>
          <w:position w:val="-46"/>
          <w:sz w:val="28"/>
          <w:szCs w:val="28"/>
        </w:rPr>
        <w:object w:dxaOrig="480" w:dyaOrig="1040">
          <v:shape id="_x0000_i1027" type="#_x0000_t75" style="width:24.2pt;height:52.1pt" o:ole="">
            <v:imagedata r:id="rId7" o:title=""/>
          </v:shape>
          <o:OLEObject Type="Embed" ProgID="Equation.3" ShapeID="_x0000_i1027" DrawAspect="Content" ObjectID="_1672868443" r:id="rId9"/>
        </w:object>
      </w:r>
      <w:r w:rsidRPr="00C23955">
        <w:rPr>
          <w:b/>
          <w:i/>
          <w:sz w:val="28"/>
          <w:szCs w:val="28"/>
        </w:rPr>
        <w:t xml:space="preserve"> + 8КС</w:t>
      </w:r>
      <w:r w:rsidRPr="00C23955">
        <w:rPr>
          <w:b/>
          <w:i/>
          <w:sz w:val="28"/>
          <w:szCs w:val="28"/>
          <w:lang w:val="en-US"/>
        </w:rPr>
        <w:t>l</w:t>
      </w:r>
      <w:r w:rsidRPr="00C23955">
        <w:rPr>
          <w:b/>
          <w:i/>
          <w:sz w:val="28"/>
          <w:szCs w:val="28"/>
        </w:rPr>
        <w:tab/>
      </w:r>
      <w:r w:rsidRPr="00C23955">
        <w:rPr>
          <w:b/>
          <w:i/>
          <w:sz w:val="28"/>
          <w:szCs w:val="28"/>
        </w:rPr>
        <w:tab/>
        <w:t>|ППК|</w:t>
      </w:r>
      <w:r w:rsidRPr="00C23955">
        <w:rPr>
          <w:b/>
          <w:i/>
          <w:position w:val="-26"/>
          <w:sz w:val="28"/>
          <w:szCs w:val="28"/>
        </w:rPr>
        <w:object w:dxaOrig="400" w:dyaOrig="639">
          <v:shape id="_x0000_i1028" type="#_x0000_t75" style="width:19.9pt;height:31.7pt" o:ole="">
            <v:imagedata r:id="rId10" o:title=""/>
          </v:shape>
          <o:OLEObject Type="Embed" ProgID="Equation.3" ShapeID="_x0000_i1028" DrawAspect="Content" ObjectID="_1672868444" r:id="rId11"/>
        </w:object>
      </w:r>
      <w:r w:rsidRPr="00C23955">
        <w:rPr>
          <w:b/>
          <w:i/>
          <w:sz w:val="28"/>
          <w:szCs w:val="28"/>
        </w:rPr>
        <w:t xml:space="preserve"> 2НС</w:t>
      </w:r>
      <w:r w:rsidRPr="00C23955">
        <w:rPr>
          <w:b/>
          <w:i/>
          <w:sz w:val="28"/>
          <w:szCs w:val="28"/>
          <w:lang w:val="en-US"/>
        </w:rPr>
        <w:t>l</w:t>
      </w:r>
      <w:r w:rsidRPr="00C23955">
        <w:rPr>
          <w:b/>
          <w:i/>
          <w:sz w:val="28"/>
          <w:szCs w:val="28"/>
        </w:rPr>
        <w:t xml:space="preserve"> + 2СаС</w:t>
      </w:r>
      <w:r w:rsidRPr="00C23955">
        <w:rPr>
          <w:b/>
          <w:i/>
          <w:sz w:val="28"/>
          <w:szCs w:val="28"/>
          <w:lang w:val="en-US"/>
        </w:rPr>
        <w:t>l</w:t>
      </w:r>
      <w:r w:rsidRPr="00C23955">
        <w:rPr>
          <w:b/>
          <w:i/>
          <w:sz w:val="28"/>
          <w:szCs w:val="28"/>
          <w:vertAlign w:val="subscript"/>
        </w:rPr>
        <w:t>2</w:t>
      </w:r>
      <w:r w:rsidRPr="00C23955">
        <w:rPr>
          <w:b/>
          <w:i/>
          <w:sz w:val="28"/>
          <w:szCs w:val="28"/>
        </w:rPr>
        <w:t xml:space="preserve"> + </w:t>
      </w:r>
      <w:r w:rsidRPr="00C23955">
        <w:rPr>
          <w:b/>
          <w:i/>
          <w:sz w:val="28"/>
          <w:szCs w:val="28"/>
          <w:lang w:val="en-US"/>
        </w:rPr>
        <w:t>Mg</w:t>
      </w:r>
      <w:r w:rsidRPr="00C23955">
        <w:rPr>
          <w:b/>
          <w:i/>
          <w:sz w:val="28"/>
          <w:szCs w:val="28"/>
        </w:rPr>
        <w:t>С</w:t>
      </w:r>
      <w:r w:rsidRPr="00C23955">
        <w:rPr>
          <w:b/>
          <w:i/>
          <w:sz w:val="28"/>
          <w:szCs w:val="28"/>
          <w:lang w:val="en-US"/>
        </w:rPr>
        <w:t>l</w:t>
      </w:r>
      <w:r w:rsidRPr="00C23955">
        <w:rPr>
          <w:b/>
          <w:i/>
          <w:sz w:val="28"/>
          <w:szCs w:val="28"/>
          <w:vertAlign w:val="subscript"/>
        </w:rPr>
        <w:t>2</w:t>
      </w:r>
    </w:p>
    <w:p w:rsidR="00654184" w:rsidRPr="00C23955" w:rsidRDefault="00654184" w:rsidP="00654184">
      <w:pPr>
        <w:ind w:firstLine="708"/>
        <w:jc w:val="both"/>
        <w:rPr>
          <w:b/>
          <w:i/>
          <w:sz w:val="22"/>
          <w:szCs w:val="22"/>
        </w:rPr>
      </w:pPr>
      <w:r w:rsidRPr="00C23955">
        <w:rPr>
          <w:b/>
          <w:i/>
          <w:sz w:val="22"/>
          <w:szCs w:val="22"/>
        </w:rPr>
        <w:t xml:space="preserve">                                </w:t>
      </w:r>
      <w:r>
        <w:rPr>
          <w:b/>
          <w:i/>
          <w:sz w:val="22"/>
          <w:szCs w:val="22"/>
        </w:rPr>
        <w:t xml:space="preserve"> </w:t>
      </w:r>
      <w:r w:rsidRPr="00C23955">
        <w:rPr>
          <w:b/>
          <w:i/>
          <w:sz w:val="22"/>
          <w:szCs w:val="22"/>
        </w:rPr>
        <w:t xml:space="preserve"> </w:t>
      </w:r>
      <w:proofErr w:type="spellStart"/>
      <w:r w:rsidRPr="00C23955">
        <w:rPr>
          <w:b/>
          <w:i/>
          <w:sz w:val="22"/>
          <w:szCs w:val="22"/>
        </w:rPr>
        <w:t>рН</w:t>
      </w:r>
      <w:proofErr w:type="spellEnd"/>
      <w:r w:rsidRPr="00C23955">
        <w:rPr>
          <w:b/>
          <w:i/>
          <w:sz w:val="22"/>
          <w:szCs w:val="22"/>
        </w:rPr>
        <w:t xml:space="preserve"> = 5,8-6,0</w:t>
      </w:r>
    </w:p>
    <w:p w:rsidR="00654184" w:rsidRPr="00192269" w:rsidRDefault="00654184" w:rsidP="00654184">
      <w:pPr>
        <w:ind w:firstLine="708"/>
        <w:jc w:val="both"/>
        <w:rPr>
          <w:b/>
          <w:i/>
          <w:sz w:val="16"/>
          <w:szCs w:val="16"/>
        </w:rPr>
      </w:pP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первом случае вытиснилось из ППК пять катионов Н</w:t>
      </w:r>
      <w:r w:rsidRPr="00E84B37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, в котором только два, поэтому гидролитическая кислотность, как правило, выше </w:t>
      </w:r>
      <w:proofErr w:type="gramStart"/>
      <w:r>
        <w:rPr>
          <w:sz w:val="28"/>
          <w:szCs w:val="28"/>
        </w:rPr>
        <w:t>обменной</w:t>
      </w:r>
      <w:proofErr w:type="gramEnd"/>
      <w:r>
        <w:rPr>
          <w:sz w:val="28"/>
          <w:szCs w:val="28"/>
        </w:rPr>
        <w:t>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Гидролитическую кислотность выражают в </w:t>
      </w:r>
      <w:proofErr w:type="spellStart"/>
      <w:r>
        <w:rPr>
          <w:sz w:val="28"/>
          <w:szCs w:val="28"/>
        </w:rPr>
        <w:t>м</w:t>
      </w:r>
      <w:proofErr w:type="gramStart"/>
      <w:r>
        <w:rPr>
          <w:sz w:val="28"/>
          <w:szCs w:val="28"/>
        </w:rPr>
        <w:t>.-</w:t>
      </w:r>
      <w:proofErr w:type="gramEnd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. на </w:t>
      </w:r>
      <w:smartTag w:uri="urn:schemas-microsoft-com:office:smarttags" w:element="metricconverter">
        <w:smartTagPr>
          <w:attr w:name="ProductID" w:val="100 г"/>
        </w:smartTagPr>
        <w:r>
          <w:rPr>
            <w:sz w:val="28"/>
            <w:szCs w:val="28"/>
          </w:rPr>
          <w:t>100 г</w:t>
        </w:r>
      </w:smartTag>
      <w:r>
        <w:rPr>
          <w:sz w:val="28"/>
          <w:szCs w:val="28"/>
        </w:rPr>
        <w:t xml:space="preserve"> почвы. Проявляется она в самом начале обеднения почв основаниями. При дальнейшем обеднении почвы основаниями появляются обменная и актуальная кислотности.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Гидролитическая кислотность присуща прежде всего дерново-подзолистым почвам, ее величина в этих почвах колеблется в широких пределах от 2-3 до 10-</w:t>
      </w:r>
      <w:smartTag w:uri="urn:schemas-microsoft-com:office:smarttags" w:element="metricconverter">
        <w:smartTagPr>
          <w:attr w:name="ProductID" w:val="12 м"/>
        </w:smartTagPr>
        <w:r>
          <w:rPr>
            <w:sz w:val="28"/>
            <w:szCs w:val="28"/>
          </w:rPr>
          <w:t xml:space="preserve">12 </w:t>
        </w:r>
        <w:proofErr w:type="spellStart"/>
        <w:r>
          <w:rPr>
            <w:sz w:val="28"/>
            <w:szCs w:val="28"/>
          </w:rPr>
          <w:t>м</w:t>
        </w:r>
      </w:smartTag>
      <w:proofErr w:type="gramStart"/>
      <w:r>
        <w:rPr>
          <w:sz w:val="28"/>
          <w:szCs w:val="28"/>
        </w:rPr>
        <w:t>.-</w:t>
      </w:r>
      <w:proofErr w:type="gramEnd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. на </w:t>
      </w:r>
      <w:smartTag w:uri="urn:schemas-microsoft-com:office:smarttags" w:element="metricconverter">
        <w:smartTagPr>
          <w:attr w:name="ProductID" w:val="100 г"/>
        </w:smartTagPr>
        <w:r>
          <w:rPr>
            <w:sz w:val="28"/>
            <w:szCs w:val="28"/>
          </w:rPr>
          <w:t>100 г</w:t>
        </w:r>
      </w:smartTag>
      <w:r>
        <w:rPr>
          <w:sz w:val="28"/>
          <w:szCs w:val="28"/>
        </w:rPr>
        <w:t xml:space="preserve"> почвы, столько же составляет (8-</w:t>
      </w:r>
      <w:smartTag w:uri="urn:schemas-microsoft-com:office:smarttags" w:element="metricconverter">
        <w:smartTagPr>
          <w:attr w:name="ProductID" w:val="12 м"/>
        </w:smartTagPr>
        <w:r>
          <w:rPr>
            <w:sz w:val="28"/>
            <w:szCs w:val="28"/>
          </w:rPr>
          <w:t xml:space="preserve">12 </w:t>
        </w:r>
        <w:proofErr w:type="spellStart"/>
        <w:r>
          <w:rPr>
            <w:sz w:val="28"/>
            <w:szCs w:val="28"/>
          </w:rPr>
          <w:t>м</w:t>
        </w:r>
      </w:smartTag>
      <w:r>
        <w:rPr>
          <w:sz w:val="28"/>
          <w:szCs w:val="28"/>
        </w:rPr>
        <w:t>.экв</w:t>
      </w:r>
      <w:proofErr w:type="spellEnd"/>
      <w:r>
        <w:rPr>
          <w:sz w:val="28"/>
          <w:szCs w:val="28"/>
        </w:rPr>
        <w:t xml:space="preserve">. на </w:t>
      </w:r>
      <w:smartTag w:uri="urn:schemas-microsoft-com:office:smarttags" w:element="metricconverter">
        <w:smartTagPr>
          <w:attr w:name="ProductID" w:val="100 г"/>
        </w:smartTagPr>
        <w:r>
          <w:rPr>
            <w:sz w:val="28"/>
            <w:szCs w:val="28"/>
          </w:rPr>
          <w:t>100 г</w:t>
        </w:r>
      </w:smartTag>
      <w:r>
        <w:rPr>
          <w:sz w:val="28"/>
          <w:szCs w:val="28"/>
        </w:rPr>
        <w:t>) у оподзоленных черноземов, значительно меньше у выщелоченных черноземов (3-</w:t>
      </w:r>
      <w:smartTag w:uri="urn:schemas-microsoft-com:office:smarttags" w:element="metricconverter">
        <w:smartTagPr>
          <w:attr w:name="ProductID" w:val="4 м"/>
        </w:smartTagPr>
        <w:r>
          <w:rPr>
            <w:sz w:val="28"/>
            <w:szCs w:val="28"/>
          </w:rPr>
          <w:t xml:space="preserve">4 </w:t>
        </w:r>
        <w:proofErr w:type="spellStart"/>
        <w:r>
          <w:rPr>
            <w:sz w:val="28"/>
            <w:szCs w:val="28"/>
          </w:rPr>
          <w:t>м</w:t>
        </w:r>
      </w:smartTag>
      <w:r>
        <w:rPr>
          <w:sz w:val="28"/>
          <w:szCs w:val="28"/>
        </w:rPr>
        <w:t>.экв</w:t>
      </w:r>
      <w:proofErr w:type="spellEnd"/>
      <w:r>
        <w:rPr>
          <w:sz w:val="28"/>
          <w:szCs w:val="28"/>
        </w:rPr>
        <w:t>.) и отсутствует у обыкновенных и южных черноземов.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Знание величины гидролитической кислотности необходимо для уточнения доз известкования и </w:t>
      </w:r>
      <w:proofErr w:type="spellStart"/>
      <w:r>
        <w:rPr>
          <w:sz w:val="28"/>
          <w:szCs w:val="28"/>
        </w:rPr>
        <w:t>фосфорирования</w:t>
      </w:r>
      <w:proofErr w:type="spellEnd"/>
      <w:r>
        <w:rPr>
          <w:sz w:val="28"/>
          <w:szCs w:val="28"/>
        </w:rPr>
        <w:t xml:space="preserve"> почв. Она должна учитываться и при определении степени насыщенности почв основаниями.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Возникает вопрос, вредна ли гидролитическая кислотность для растений, поскольку она включает в себя главным образом </w:t>
      </w:r>
      <w:proofErr w:type="gramStart"/>
      <w:r>
        <w:rPr>
          <w:sz w:val="28"/>
          <w:szCs w:val="28"/>
        </w:rPr>
        <w:t>менее подвижную</w:t>
      </w:r>
      <w:proofErr w:type="gramEnd"/>
      <w:r>
        <w:rPr>
          <w:sz w:val="28"/>
          <w:szCs w:val="28"/>
        </w:rPr>
        <w:t xml:space="preserve"> часть потенциальной кислотности. </w:t>
      </w:r>
      <w:proofErr w:type="gramStart"/>
      <w:r>
        <w:rPr>
          <w:sz w:val="28"/>
          <w:szCs w:val="28"/>
        </w:rPr>
        <w:t>Ответ должен быть такой: если в почве выражена одновременно и обменная и гидролитическая кислотности (то есть там, где есть условия для ее перехода в обменную), то она вредна и ее нужно устранить известкованием;</w:t>
      </w:r>
      <w:proofErr w:type="gramEnd"/>
      <w:r>
        <w:rPr>
          <w:sz w:val="28"/>
          <w:szCs w:val="28"/>
        </w:rPr>
        <w:t xml:space="preserve"> если же почва имеет только гидролитическую кислотность и не имеет обменной (например, многие черноземы), тогда она не представляет особого вреда для растений, так как находится в неактивной форме.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Поэтому не случайно нуждаемость почв в извести определяют по величине обменной кислотности (или 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солевой вытяжки), а дозы извести рассчитывают уже по гидролитической кислотности или по полной величине, или по ее какой-то доле.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Величина гидролитической кислотности используется также для прогноза действия фосфоритной муки. Голубев Б.А. установил, что положительное действие фосфоритной муки начинает проявляться при величине гидролитической кислотности не менее 2,5-</w:t>
      </w:r>
      <w:smartTag w:uri="urn:schemas-microsoft-com:office:smarttags" w:element="metricconverter">
        <w:smartTagPr>
          <w:attr w:name="ProductID" w:val="3,0 м"/>
        </w:smartTagPr>
        <w:r>
          <w:rPr>
            <w:sz w:val="28"/>
            <w:szCs w:val="28"/>
          </w:rPr>
          <w:t xml:space="preserve">3,0 </w:t>
        </w:r>
        <w:proofErr w:type="spellStart"/>
        <w:r>
          <w:rPr>
            <w:sz w:val="28"/>
            <w:szCs w:val="28"/>
          </w:rPr>
          <w:t>м</w:t>
        </w:r>
      </w:smartTag>
      <w:proofErr w:type="gramStart"/>
      <w:r>
        <w:rPr>
          <w:sz w:val="28"/>
          <w:szCs w:val="28"/>
        </w:rPr>
        <w:t>.-</w:t>
      </w:r>
      <w:proofErr w:type="gramEnd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. на </w:t>
      </w:r>
      <w:smartTag w:uri="urn:schemas-microsoft-com:office:smarttags" w:element="metricconverter">
        <w:smartTagPr>
          <w:attr w:name="ProductID" w:val="100 г"/>
        </w:smartTagPr>
        <w:r>
          <w:rPr>
            <w:sz w:val="28"/>
            <w:szCs w:val="28"/>
          </w:rPr>
          <w:t>100 г</w:t>
        </w:r>
      </w:smartTag>
      <w:r>
        <w:rPr>
          <w:sz w:val="28"/>
          <w:szCs w:val="28"/>
        </w:rPr>
        <w:t xml:space="preserve"> почвы.</w:t>
      </w:r>
    </w:p>
    <w:p w:rsidR="00654184" w:rsidRDefault="00654184" w:rsidP="00633EA4">
      <w:pPr>
        <w:jc w:val="center"/>
        <w:rPr>
          <w:b/>
          <w:sz w:val="28"/>
          <w:szCs w:val="28"/>
        </w:rPr>
      </w:pPr>
      <w:r w:rsidRPr="00C23955">
        <w:rPr>
          <w:b/>
          <w:sz w:val="28"/>
          <w:szCs w:val="28"/>
        </w:rPr>
        <w:t>Степен</w:t>
      </w:r>
      <w:r>
        <w:rPr>
          <w:b/>
          <w:sz w:val="28"/>
          <w:szCs w:val="28"/>
        </w:rPr>
        <w:t>ь насыщенности почв основаниями</w:t>
      </w:r>
    </w:p>
    <w:p w:rsidR="00654184" w:rsidRPr="00192269" w:rsidRDefault="00654184" w:rsidP="00654184">
      <w:pPr>
        <w:ind w:firstLine="708"/>
        <w:jc w:val="both"/>
        <w:rPr>
          <w:b/>
          <w:sz w:val="16"/>
          <w:szCs w:val="16"/>
        </w:rPr>
      </w:pP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Реакция почвенного раствора зависит не только от размеров обменной и гидролитической кислотности, но и от степени насыщенности почв основаниями.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Если величину гидролитической кислотности почв обозначить буквой Н, а суммарное количество поглощенных оснований (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Mg</w:t>
      </w:r>
      <w:r>
        <w:rPr>
          <w:sz w:val="28"/>
          <w:szCs w:val="28"/>
        </w:rPr>
        <w:t xml:space="preserve">, К,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а и др.) буквой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, то сложение их дает общую емкость поглощения почвы (Т) в </w:t>
      </w:r>
      <w:proofErr w:type="spellStart"/>
      <w:r>
        <w:rPr>
          <w:sz w:val="28"/>
          <w:szCs w:val="28"/>
        </w:rPr>
        <w:t>м</w:t>
      </w:r>
      <w:proofErr w:type="gramStart"/>
      <w:r>
        <w:rPr>
          <w:sz w:val="28"/>
          <w:szCs w:val="28"/>
        </w:rPr>
        <w:t>.-</w:t>
      </w:r>
      <w:proofErr w:type="gramEnd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. на </w:t>
      </w:r>
      <w:smartTag w:uri="urn:schemas-microsoft-com:office:smarttags" w:element="metricconverter">
        <w:smartTagPr>
          <w:attr w:name="ProductID" w:val="100 г"/>
        </w:smartTagPr>
        <w:r>
          <w:rPr>
            <w:sz w:val="28"/>
            <w:szCs w:val="28"/>
          </w:rPr>
          <w:t>100 г</w:t>
        </w:r>
      </w:smartTag>
      <w:r>
        <w:rPr>
          <w:sz w:val="28"/>
          <w:szCs w:val="28"/>
        </w:rPr>
        <w:t xml:space="preserve"> почвы: Т =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+ Н, </w:t>
      </w:r>
      <w:proofErr w:type="spellStart"/>
      <w:r>
        <w:rPr>
          <w:sz w:val="28"/>
          <w:szCs w:val="28"/>
        </w:rPr>
        <w:t>м</w:t>
      </w:r>
      <w:proofErr w:type="gramStart"/>
      <w:r>
        <w:rPr>
          <w:sz w:val="28"/>
          <w:szCs w:val="28"/>
        </w:rPr>
        <w:t>.-</w:t>
      </w:r>
      <w:proofErr w:type="gramEnd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. на </w:t>
      </w:r>
      <w:smartTag w:uri="urn:schemas-microsoft-com:office:smarttags" w:element="metricconverter">
        <w:smartTagPr>
          <w:attr w:name="ProductID" w:val="100 г"/>
        </w:smartTagPr>
        <w:r>
          <w:rPr>
            <w:sz w:val="28"/>
            <w:szCs w:val="28"/>
          </w:rPr>
          <w:t>100 г</w:t>
        </w:r>
      </w:smartTag>
      <w:r>
        <w:rPr>
          <w:sz w:val="28"/>
          <w:szCs w:val="28"/>
        </w:rPr>
        <w:t>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Степень насыщенности почв основаниями – это доля поглощенных оснований от общей емкости поглощения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%%.</w:t>
      </w:r>
    </w:p>
    <w:p w:rsidR="00654184" w:rsidRPr="00C23955" w:rsidRDefault="00654184" w:rsidP="00654184">
      <w:pPr>
        <w:ind w:firstLine="708"/>
        <w:jc w:val="center"/>
        <w:rPr>
          <w:b/>
          <w:sz w:val="28"/>
          <w:szCs w:val="28"/>
        </w:rPr>
      </w:pPr>
      <w:r w:rsidRPr="00C23955">
        <w:rPr>
          <w:b/>
          <w:position w:val="-24"/>
          <w:sz w:val="28"/>
          <w:szCs w:val="28"/>
        </w:rPr>
        <w:object w:dxaOrig="1120" w:dyaOrig="620">
          <v:shape id="_x0000_i1029" type="#_x0000_t75" style="width:55.9pt;height:31.15pt" o:ole="">
            <v:imagedata r:id="rId12" o:title=""/>
          </v:shape>
          <o:OLEObject Type="Embed" ProgID="Equation.3" ShapeID="_x0000_i1029" DrawAspect="Content" ObjectID="_1672868445" r:id="rId13"/>
        </w:object>
      </w:r>
      <w:r w:rsidRPr="00C23955">
        <w:rPr>
          <w:b/>
          <w:sz w:val="28"/>
          <w:szCs w:val="28"/>
        </w:rPr>
        <w:t xml:space="preserve">  </w:t>
      </w:r>
      <w:r w:rsidRPr="00C23955">
        <w:rPr>
          <w:i/>
          <w:sz w:val="28"/>
          <w:szCs w:val="28"/>
        </w:rPr>
        <w:t xml:space="preserve"> или</w:t>
      </w:r>
      <w:r w:rsidRPr="00C23955">
        <w:rPr>
          <w:b/>
          <w:sz w:val="28"/>
          <w:szCs w:val="28"/>
        </w:rPr>
        <w:t xml:space="preserve">    </w:t>
      </w:r>
      <w:r w:rsidRPr="00C23955">
        <w:rPr>
          <w:b/>
          <w:position w:val="-24"/>
          <w:sz w:val="28"/>
          <w:szCs w:val="28"/>
        </w:rPr>
        <w:object w:dxaOrig="1540" w:dyaOrig="620">
          <v:shape id="_x0000_i1030" type="#_x0000_t75" style="width:76.85pt;height:31.15pt" o:ole="">
            <v:imagedata r:id="rId14" o:title=""/>
          </v:shape>
          <o:OLEObject Type="Embed" ProgID="Equation.3" ShapeID="_x0000_i1030" DrawAspect="Content" ObjectID="_1672868446" r:id="rId15"/>
        </w:objec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Степень насыщенности почв основаниями является важным показателем для характеристики поглотительной способности и степени кислотности почв (рисунок 1).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76850" cy="2457450"/>
            <wp:effectExtent l="0" t="0" r="0" b="0"/>
            <wp:docPr id="7" name="Объект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654184" w:rsidRPr="00745B4D" w:rsidRDefault="00654184" w:rsidP="00654184">
      <w:pPr>
        <w:ind w:hanging="109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</w:t>
      </w:r>
      <w:r w:rsidRPr="00745B4D">
        <w:rPr>
          <w:b/>
          <w:sz w:val="28"/>
          <w:szCs w:val="28"/>
        </w:rPr>
        <w:t>Рис. 1. Соотношение между величиной емкости поглощения, гидролитической кислотностью и степенью насыщенности основаниями</w:t>
      </w:r>
    </w:p>
    <w:p w:rsidR="00654184" w:rsidRPr="00192269" w:rsidRDefault="00654184" w:rsidP="00654184">
      <w:pPr>
        <w:ind w:firstLine="708"/>
        <w:jc w:val="center"/>
        <w:rPr>
          <w:sz w:val="16"/>
          <w:szCs w:val="16"/>
        </w:rPr>
      </w:pP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гидролитическая кислотность двух почв одинакова и равна </w:t>
      </w:r>
      <w:smartTag w:uri="urn:schemas-microsoft-com:office:smarttags" w:element="metricconverter">
        <w:smartTagPr>
          <w:attr w:name="ProductID" w:val="4 м"/>
        </w:smartTagPr>
        <w:r>
          <w:rPr>
            <w:sz w:val="28"/>
            <w:szCs w:val="28"/>
          </w:rPr>
          <w:t xml:space="preserve">4 </w:t>
        </w:r>
        <w:proofErr w:type="spellStart"/>
        <w:r>
          <w:rPr>
            <w:sz w:val="28"/>
            <w:szCs w:val="28"/>
          </w:rPr>
          <w:t>м</w:t>
        </w:r>
      </w:smartTag>
      <w:proofErr w:type="gramStart"/>
      <w:r>
        <w:rPr>
          <w:sz w:val="28"/>
          <w:szCs w:val="28"/>
        </w:rPr>
        <w:t>.-</w:t>
      </w:r>
      <w:proofErr w:type="gramEnd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. на </w:t>
      </w:r>
      <w:smartTag w:uri="urn:schemas-microsoft-com:office:smarttags" w:element="metricconverter">
        <w:smartTagPr>
          <w:attr w:name="ProductID" w:val="100 г"/>
        </w:smartTagPr>
        <w:r>
          <w:rPr>
            <w:sz w:val="28"/>
            <w:szCs w:val="28"/>
          </w:rPr>
          <w:t>100 г</w:t>
        </w:r>
      </w:smartTag>
      <w:r>
        <w:rPr>
          <w:sz w:val="28"/>
          <w:szCs w:val="28"/>
        </w:rPr>
        <w:t xml:space="preserve">, но емкость поглощения первой почвы 8, а второй </w:t>
      </w:r>
      <w:smartTag w:uri="urn:schemas-microsoft-com:office:smarttags" w:element="metricconverter">
        <w:smartTagPr>
          <w:attr w:name="ProductID" w:val="20 м"/>
        </w:smartTagPr>
        <w:r>
          <w:rPr>
            <w:sz w:val="28"/>
            <w:szCs w:val="28"/>
          </w:rPr>
          <w:t>20</w:t>
        </w:r>
        <w:r w:rsidRPr="00745B4D">
          <w:rPr>
            <w:sz w:val="28"/>
            <w:szCs w:val="28"/>
          </w:rPr>
          <w:t xml:space="preserve"> </w:t>
        </w:r>
        <w:proofErr w:type="spellStart"/>
        <w:r>
          <w:rPr>
            <w:sz w:val="28"/>
            <w:szCs w:val="28"/>
          </w:rPr>
          <w:t>м</w:t>
        </w:r>
      </w:smartTag>
      <w:r>
        <w:rPr>
          <w:sz w:val="28"/>
          <w:szCs w:val="28"/>
        </w:rPr>
        <w:t>.-экв</w:t>
      </w:r>
      <w:proofErr w:type="spellEnd"/>
      <w:r>
        <w:rPr>
          <w:sz w:val="28"/>
          <w:szCs w:val="28"/>
        </w:rPr>
        <w:t xml:space="preserve">., то в первой почве на </w:t>
      </w:r>
      <w:smartTag w:uri="urn:schemas-microsoft-com:office:smarttags" w:element="metricconverter">
        <w:smartTagPr>
          <w:attr w:name="ProductID" w:val="4 м"/>
        </w:smartTagPr>
        <w:r>
          <w:rPr>
            <w:sz w:val="28"/>
            <w:szCs w:val="28"/>
          </w:rPr>
          <w:t xml:space="preserve">4 </w:t>
        </w:r>
        <w:proofErr w:type="spellStart"/>
        <w:r>
          <w:rPr>
            <w:sz w:val="28"/>
            <w:szCs w:val="28"/>
          </w:rPr>
          <w:t>м</w:t>
        </w:r>
      </w:smartTag>
      <w:r>
        <w:rPr>
          <w:sz w:val="28"/>
          <w:szCs w:val="28"/>
        </w:rPr>
        <w:t>.-экв</w:t>
      </w:r>
      <w:proofErr w:type="spellEnd"/>
      <w:r>
        <w:rPr>
          <w:sz w:val="28"/>
          <w:szCs w:val="28"/>
        </w:rPr>
        <w:t xml:space="preserve">. гидролитической кислотности приходится только </w:t>
      </w:r>
      <w:smartTag w:uri="urn:schemas-microsoft-com:office:smarttags" w:element="metricconverter">
        <w:smartTagPr>
          <w:attr w:name="ProductID" w:val="4 м"/>
        </w:smartTagPr>
        <w:r>
          <w:rPr>
            <w:sz w:val="28"/>
            <w:szCs w:val="28"/>
          </w:rPr>
          <w:t xml:space="preserve">4 </w:t>
        </w:r>
        <w:proofErr w:type="spellStart"/>
        <w:r>
          <w:rPr>
            <w:sz w:val="28"/>
            <w:szCs w:val="28"/>
          </w:rPr>
          <w:t>м</w:t>
        </w:r>
      </w:smartTag>
      <w:r>
        <w:rPr>
          <w:sz w:val="28"/>
          <w:szCs w:val="28"/>
        </w:rPr>
        <w:t>.-экв</w:t>
      </w:r>
      <w:proofErr w:type="spellEnd"/>
      <w:r>
        <w:rPr>
          <w:sz w:val="28"/>
          <w:szCs w:val="28"/>
        </w:rPr>
        <w:t xml:space="preserve">. поглощенных оснований и степень насыщенности ее равна 50%, а во второй почве на те же </w:t>
      </w:r>
      <w:smartTag w:uri="urn:schemas-microsoft-com:office:smarttags" w:element="metricconverter">
        <w:smartTagPr>
          <w:attr w:name="ProductID" w:val="4 м"/>
        </w:smartTagPr>
        <w:r>
          <w:rPr>
            <w:sz w:val="28"/>
            <w:szCs w:val="28"/>
          </w:rPr>
          <w:t xml:space="preserve">4 </w:t>
        </w:r>
        <w:proofErr w:type="spellStart"/>
        <w:r>
          <w:rPr>
            <w:sz w:val="28"/>
            <w:szCs w:val="28"/>
          </w:rPr>
          <w:t>м</w:t>
        </w:r>
      </w:smartTag>
      <w:r>
        <w:rPr>
          <w:sz w:val="28"/>
          <w:szCs w:val="28"/>
        </w:rPr>
        <w:t>.-экв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Нг</w:t>
      </w:r>
      <w:proofErr w:type="spellEnd"/>
      <w:r>
        <w:rPr>
          <w:sz w:val="28"/>
          <w:szCs w:val="28"/>
        </w:rPr>
        <w:t xml:space="preserve"> приходится </w:t>
      </w:r>
      <w:smartTag w:uri="urn:schemas-microsoft-com:office:smarttags" w:element="metricconverter">
        <w:smartTagPr>
          <w:attr w:name="ProductID" w:val="16 м"/>
        </w:smartTagPr>
        <w:r>
          <w:rPr>
            <w:sz w:val="28"/>
            <w:szCs w:val="28"/>
          </w:rPr>
          <w:t>16</w:t>
        </w:r>
        <w:r w:rsidRPr="000B523E">
          <w:rPr>
            <w:sz w:val="28"/>
            <w:szCs w:val="28"/>
          </w:rPr>
          <w:t xml:space="preserve"> </w:t>
        </w:r>
        <w:proofErr w:type="spellStart"/>
        <w:r>
          <w:rPr>
            <w:sz w:val="28"/>
            <w:szCs w:val="28"/>
          </w:rPr>
          <w:t>м</w:t>
        </w:r>
      </w:smartTag>
      <w:proofErr w:type="gramStart"/>
      <w:r>
        <w:rPr>
          <w:sz w:val="28"/>
          <w:szCs w:val="28"/>
        </w:rPr>
        <w:t>.-</w:t>
      </w:r>
      <w:proofErr w:type="gramEnd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>. поглощенных оснований и степень насыщенности достигает 80%.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Несмотря на равную величину </w:t>
      </w:r>
      <w:proofErr w:type="spellStart"/>
      <w:r>
        <w:rPr>
          <w:sz w:val="28"/>
          <w:szCs w:val="28"/>
        </w:rPr>
        <w:t>Нг</w:t>
      </w:r>
      <w:proofErr w:type="spellEnd"/>
      <w:r>
        <w:rPr>
          <w:sz w:val="28"/>
          <w:szCs w:val="28"/>
        </w:rPr>
        <w:t>, первая почва с меньшей степенью насыщенности основаниями будет относительно более кислой. Она сильнее нуждается в устранении кислотности (известкованием), чем вторая почва, у которой кислотность составляет лишь небольшую часть всей емкости поглощения. Третья почва имеет такую же степень насыщенности (50%), как и первая, но емкость поглощения и гидролитическая кислотность у них различные. Несмотря на одинаковую степень насыщенности, третья почва с более высокой гидролитической кислотностью требует больше извести, чтобы реакция этой почвы сравнилась с реакцией первой почвы.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 w:rsidRPr="00C23955">
        <w:rPr>
          <w:b/>
          <w:sz w:val="28"/>
          <w:szCs w:val="28"/>
        </w:rPr>
        <w:t>Буферная способность почвы</w:t>
      </w:r>
      <w:r>
        <w:rPr>
          <w:sz w:val="28"/>
          <w:szCs w:val="28"/>
        </w:rPr>
        <w:t xml:space="preserve"> – это способность почвы противостоять изменению реакции среды в кислую или щелочную сторону. Буферной способностью обладают как жидкая, так и твердая фаза почвы. В жидкой фазе почвы основным противостоящим кислоте веществом является бикарбонат кальция, который может нейтрализовать кислотность.</w:t>
      </w:r>
    </w:p>
    <w:p w:rsidR="00A46346" w:rsidRDefault="00A46346" w:rsidP="00654184">
      <w:pPr>
        <w:ind w:firstLine="708"/>
        <w:jc w:val="center"/>
        <w:rPr>
          <w:b/>
          <w:i/>
          <w:sz w:val="28"/>
          <w:szCs w:val="28"/>
        </w:rPr>
      </w:pPr>
    </w:p>
    <w:p w:rsidR="00654184" w:rsidRPr="00C23955" w:rsidRDefault="00654184" w:rsidP="00654184">
      <w:pPr>
        <w:ind w:firstLine="708"/>
        <w:jc w:val="center"/>
        <w:rPr>
          <w:b/>
          <w:i/>
          <w:sz w:val="28"/>
          <w:szCs w:val="28"/>
        </w:rPr>
      </w:pPr>
      <w:proofErr w:type="spellStart"/>
      <w:r w:rsidRPr="00C23955">
        <w:rPr>
          <w:b/>
          <w:i/>
          <w:sz w:val="28"/>
          <w:szCs w:val="28"/>
        </w:rPr>
        <w:t>Са</w:t>
      </w:r>
      <w:proofErr w:type="spellEnd"/>
      <w:r w:rsidRPr="00C23955">
        <w:rPr>
          <w:b/>
          <w:i/>
          <w:sz w:val="28"/>
          <w:szCs w:val="28"/>
        </w:rPr>
        <w:t xml:space="preserve"> (НСО</w:t>
      </w:r>
      <w:r w:rsidRPr="00C23955">
        <w:rPr>
          <w:b/>
          <w:i/>
          <w:sz w:val="28"/>
          <w:szCs w:val="28"/>
          <w:vertAlign w:val="subscript"/>
        </w:rPr>
        <w:t>3</w:t>
      </w:r>
      <w:r w:rsidRPr="00C23955">
        <w:rPr>
          <w:b/>
          <w:i/>
          <w:sz w:val="28"/>
          <w:szCs w:val="28"/>
        </w:rPr>
        <w:t>)</w:t>
      </w:r>
      <w:r w:rsidRPr="00C23955">
        <w:rPr>
          <w:b/>
          <w:i/>
          <w:sz w:val="28"/>
          <w:szCs w:val="28"/>
          <w:vertAlign w:val="subscript"/>
        </w:rPr>
        <w:t>2</w:t>
      </w:r>
      <w:r w:rsidRPr="00C23955">
        <w:rPr>
          <w:b/>
          <w:i/>
          <w:sz w:val="28"/>
          <w:szCs w:val="28"/>
        </w:rPr>
        <w:t xml:space="preserve"> + 2НС</w:t>
      </w:r>
      <w:r w:rsidRPr="00C23955">
        <w:rPr>
          <w:b/>
          <w:i/>
          <w:sz w:val="28"/>
          <w:szCs w:val="28"/>
          <w:lang w:val="en-US"/>
        </w:rPr>
        <w:t>l</w:t>
      </w:r>
      <w:r w:rsidRPr="00C23955">
        <w:rPr>
          <w:b/>
          <w:i/>
          <w:sz w:val="28"/>
          <w:szCs w:val="28"/>
        </w:rPr>
        <w:t xml:space="preserve"> = </w:t>
      </w:r>
      <w:proofErr w:type="spellStart"/>
      <w:r w:rsidRPr="00C23955">
        <w:rPr>
          <w:b/>
          <w:i/>
          <w:sz w:val="28"/>
          <w:szCs w:val="28"/>
        </w:rPr>
        <w:t>СаС</w:t>
      </w:r>
      <w:proofErr w:type="spellEnd"/>
      <w:r w:rsidRPr="00C23955">
        <w:rPr>
          <w:b/>
          <w:i/>
          <w:sz w:val="28"/>
          <w:szCs w:val="28"/>
          <w:lang w:val="en-US"/>
        </w:rPr>
        <w:t>l</w:t>
      </w:r>
      <w:r w:rsidRPr="00C23955">
        <w:rPr>
          <w:b/>
          <w:i/>
          <w:sz w:val="28"/>
          <w:szCs w:val="28"/>
          <w:vertAlign w:val="subscript"/>
        </w:rPr>
        <w:t>2</w:t>
      </w:r>
      <w:r w:rsidRPr="00C23955">
        <w:rPr>
          <w:b/>
          <w:i/>
          <w:sz w:val="28"/>
          <w:szCs w:val="28"/>
        </w:rPr>
        <w:t xml:space="preserve"> + 2Н</w:t>
      </w:r>
      <w:r w:rsidRPr="00C23955">
        <w:rPr>
          <w:b/>
          <w:i/>
          <w:sz w:val="28"/>
          <w:szCs w:val="28"/>
          <w:vertAlign w:val="subscript"/>
        </w:rPr>
        <w:t>2</w:t>
      </w:r>
      <w:r w:rsidRPr="00C23955">
        <w:rPr>
          <w:b/>
          <w:i/>
          <w:sz w:val="28"/>
          <w:szCs w:val="28"/>
        </w:rPr>
        <w:t>О + 2СО</w:t>
      </w:r>
      <w:r w:rsidRPr="00C23955">
        <w:rPr>
          <w:b/>
          <w:i/>
          <w:sz w:val="28"/>
          <w:szCs w:val="28"/>
          <w:vertAlign w:val="subscript"/>
        </w:rPr>
        <w:t>2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Буферность</w:t>
      </w:r>
      <w:proofErr w:type="spellEnd"/>
      <w:r>
        <w:rPr>
          <w:sz w:val="28"/>
          <w:szCs w:val="28"/>
        </w:rPr>
        <w:t xml:space="preserve"> твердой фазы против подкисления </w:t>
      </w:r>
      <w:proofErr w:type="gramStart"/>
      <w:r>
        <w:rPr>
          <w:sz w:val="28"/>
          <w:szCs w:val="28"/>
        </w:rPr>
        <w:t>обусловлена</w:t>
      </w:r>
      <w:proofErr w:type="gramEnd"/>
      <w:r>
        <w:rPr>
          <w:sz w:val="28"/>
          <w:szCs w:val="28"/>
        </w:rPr>
        <w:t xml:space="preserve"> главным образом содержанием поглощенных оснований. Кислота при взаимодействии с такой почвой нейтрализуется, а вместо нее в растворе появляется нейтральная соль:</w:t>
      </w:r>
    </w:p>
    <w:p w:rsidR="00654184" w:rsidRPr="00C23955" w:rsidRDefault="00654184" w:rsidP="00654184">
      <w:pPr>
        <w:ind w:firstLine="708"/>
        <w:jc w:val="center"/>
        <w:rPr>
          <w:b/>
          <w:i/>
          <w:sz w:val="28"/>
          <w:szCs w:val="28"/>
        </w:rPr>
      </w:pPr>
      <w:r w:rsidRPr="00C23955">
        <w:rPr>
          <w:b/>
          <w:i/>
          <w:sz w:val="28"/>
          <w:szCs w:val="28"/>
        </w:rPr>
        <w:t xml:space="preserve">|ППК| </w:t>
      </w:r>
      <w:proofErr w:type="spellStart"/>
      <w:r w:rsidRPr="00C23955">
        <w:rPr>
          <w:b/>
          <w:i/>
          <w:sz w:val="28"/>
          <w:szCs w:val="28"/>
        </w:rPr>
        <w:t>Са</w:t>
      </w:r>
      <w:proofErr w:type="spellEnd"/>
      <w:r w:rsidRPr="00C23955">
        <w:rPr>
          <w:b/>
          <w:i/>
          <w:sz w:val="28"/>
          <w:szCs w:val="28"/>
        </w:rPr>
        <w:t xml:space="preserve"> + 2Н</w:t>
      </w:r>
      <w:proofErr w:type="spellStart"/>
      <w:r w:rsidRPr="00C23955">
        <w:rPr>
          <w:b/>
          <w:i/>
          <w:sz w:val="28"/>
          <w:szCs w:val="28"/>
          <w:lang w:val="en-US"/>
        </w:rPr>
        <w:t>Cl</w:t>
      </w:r>
      <w:proofErr w:type="spellEnd"/>
      <w:r w:rsidRPr="00C23955">
        <w:rPr>
          <w:b/>
          <w:i/>
          <w:sz w:val="28"/>
          <w:szCs w:val="28"/>
        </w:rPr>
        <w:t xml:space="preserve"> = |ППК| 2Н + </w:t>
      </w:r>
      <w:proofErr w:type="spellStart"/>
      <w:r w:rsidRPr="00C23955">
        <w:rPr>
          <w:b/>
          <w:i/>
          <w:sz w:val="28"/>
          <w:szCs w:val="28"/>
        </w:rPr>
        <w:t>Са</w:t>
      </w:r>
      <w:r w:rsidRPr="00C23955">
        <w:rPr>
          <w:b/>
          <w:i/>
          <w:sz w:val="28"/>
          <w:szCs w:val="28"/>
          <w:lang w:val="en-US"/>
        </w:rPr>
        <w:t>Cl</w:t>
      </w:r>
      <w:proofErr w:type="spellEnd"/>
      <w:r w:rsidRPr="00C23955">
        <w:rPr>
          <w:b/>
          <w:i/>
          <w:sz w:val="28"/>
          <w:szCs w:val="28"/>
          <w:vertAlign w:val="subscript"/>
        </w:rPr>
        <w:t>2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этом водород кислоты поглощается почвой в обмен на поглощенный кальций. Чем больше в почве поглощенных оснований (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Mg</w:t>
      </w:r>
      <w:r>
        <w:rPr>
          <w:sz w:val="28"/>
          <w:szCs w:val="28"/>
        </w:rPr>
        <w:t xml:space="preserve">, К, </w:t>
      </w:r>
      <w:proofErr w:type="gramStart"/>
      <w:r>
        <w:rPr>
          <w:sz w:val="28"/>
          <w:szCs w:val="28"/>
          <w:lang w:val="en-US"/>
        </w:rPr>
        <w:t>N</w:t>
      </w:r>
      <w:proofErr w:type="gramEnd"/>
      <w:r>
        <w:rPr>
          <w:sz w:val="28"/>
          <w:szCs w:val="28"/>
        </w:rPr>
        <w:t xml:space="preserve">а), тем выше </w:t>
      </w:r>
      <w:proofErr w:type="spellStart"/>
      <w:r>
        <w:rPr>
          <w:sz w:val="28"/>
          <w:szCs w:val="28"/>
        </w:rPr>
        <w:t>буферность</w:t>
      </w:r>
      <w:proofErr w:type="spellEnd"/>
      <w:r>
        <w:rPr>
          <w:sz w:val="28"/>
          <w:szCs w:val="28"/>
        </w:rPr>
        <w:t xml:space="preserve">  против подкисления, что и наблюдается в черноземных почвах.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Наибольшая </w:t>
      </w:r>
      <w:proofErr w:type="spellStart"/>
      <w:r>
        <w:rPr>
          <w:sz w:val="28"/>
          <w:szCs w:val="28"/>
        </w:rPr>
        <w:t>буферность</w:t>
      </w:r>
      <w:proofErr w:type="spellEnd"/>
      <w:r>
        <w:rPr>
          <w:sz w:val="28"/>
          <w:szCs w:val="28"/>
        </w:rPr>
        <w:t xml:space="preserve"> способность против кислоты выражена у карбонатных почв, карбонаты которых нейтрализуют кислотность:</w:t>
      </w:r>
    </w:p>
    <w:p w:rsidR="00654184" w:rsidRPr="00C23955" w:rsidRDefault="00654184" w:rsidP="00654184">
      <w:pPr>
        <w:jc w:val="center"/>
        <w:rPr>
          <w:b/>
          <w:i/>
          <w:sz w:val="28"/>
          <w:szCs w:val="28"/>
        </w:rPr>
      </w:pPr>
      <w:r w:rsidRPr="00C23955">
        <w:rPr>
          <w:b/>
          <w:i/>
          <w:sz w:val="28"/>
          <w:szCs w:val="28"/>
        </w:rPr>
        <w:t>СаСО</w:t>
      </w:r>
      <w:r w:rsidRPr="00C23955">
        <w:rPr>
          <w:b/>
          <w:i/>
          <w:sz w:val="28"/>
          <w:szCs w:val="28"/>
          <w:vertAlign w:val="subscript"/>
        </w:rPr>
        <w:t>3</w:t>
      </w:r>
      <w:r w:rsidRPr="00C23955">
        <w:rPr>
          <w:b/>
          <w:i/>
          <w:sz w:val="28"/>
          <w:szCs w:val="28"/>
        </w:rPr>
        <w:t xml:space="preserve"> + 2НС</w:t>
      </w:r>
      <w:r w:rsidRPr="00C23955">
        <w:rPr>
          <w:b/>
          <w:i/>
          <w:sz w:val="28"/>
          <w:szCs w:val="28"/>
          <w:lang w:val="en-US"/>
        </w:rPr>
        <w:t>l</w:t>
      </w:r>
      <w:r w:rsidRPr="00C23955">
        <w:rPr>
          <w:b/>
          <w:i/>
          <w:sz w:val="28"/>
          <w:szCs w:val="28"/>
        </w:rPr>
        <w:t xml:space="preserve"> = </w:t>
      </w:r>
      <w:proofErr w:type="spellStart"/>
      <w:r w:rsidRPr="00C23955">
        <w:rPr>
          <w:b/>
          <w:i/>
          <w:sz w:val="28"/>
          <w:szCs w:val="28"/>
        </w:rPr>
        <w:t>СаС</w:t>
      </w:r>
      <w:proofErr w:type="spellEnd"/>
      <w:r w:rsidRPr="00C23955">
        <w:rPr>
          <w:b/>
          <w:i/>
          <w:sz w:val="28"/>
          <w:szCs w:val="28"/>
          <w:lang w:val="en-US"/>
        </w:rPr>
        <w:t>l</w:t>
      </w:r>
      <w:r w:rsidRPr="00C23955">
        <w:rPr>
          <w:b/>
          <w:i/>
          <w:sz w:val="28"/>
          <w:szCs w:val="28"/>
          <w:vertAlign w:val="subscript"/>
        </w:rPr>
        <w:t>2</w:t>
      </w:r>
      <w:r w:rsidRPr="00C23955">
        <w:rPr>
          <w:b/>
          <w:i/>
          <w:sz w:val="28"/>
          <w:szCs w:val="28"/>
        </w:rPr>
        <w:t xml:space="preserve"> + Н</w:t>
      </w:r>
      <w:r w:rsidRPr="00C23955">
        <w:rPr>
          <w:b/>
          <w:i/>
          <w:sz w:val="28"/>
          <w:szCs w:val="28"/>
          <w:vertAlign w:val="subscript"/>
        </w:rPr>
        <w:t>2</w:t>
      </w:r>
      <w:r w:rsidRPr="00C23955">
        <w:rPr>
          <w:b/>
          <w:i/>
          <w:sz w:val="28"/>
          <w:szCs w:val="28"/>
        </w:rPr>
        <w:t>О + СО</w:t>
      </w:r>
      <w:proofErr w:type="gramStart"/>
      <w:r w:rsidRPr="00C23955">
        <w:rPr>
          <w:b/>
          <w:i/>
          <w:sz w:val="28"/>
          <w:szCs w:val="28"/>
          <w:vertAlign w:val="subscript"/>
        </w:rPr>
        <w:t>2</w:t>
      </w:r>
      <w:proofErr w:type="gramEnd"/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такие почвы можно без опасения вносить физиологически кислые удобрения.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Почвы тяжелого механического состава обладают более высокой </w:t>
      </w:r>
      <w:proofErr w:type="spellStart"/>
      <w:r>
        <w:rPr>
          <w:sz w:val="28"/>
          <w:szCs w:val="28"/>
        </w:rPr>
        <w:t>буферностью</w:t>
      </w:r>
      <w:proofErr w:type="spellEnd"/>
      <w:r>
        <w:rPr>
          <w:sz w:val="28"/>
          <w:szCs w:val="28"/>
        </w:rPr>
        <w:t>, чем почвы легкого механического состава.</w:t>
      </w:r>
    </w:p>
    <w:p w:rsidR="00654184" w:rsidRPr="00C23955" w:rsidRDefault="00654184" w:rsidP="00654184">
      <w:pPr>
        <w:ind w:firstLine="708"/>
        <w:jc w:val="both"/>
        <w:rPr>
          <w:b/>
          <w:i/>
          <w:sz w:val="28"/>
          <w:szCs w:val="28"/>
        </w:rPr>
      </w:pPr>
      <w:proofErr w:type="spellStart"/>
      <w:r>
        <w:rPr>
          <w:sz w:val="28"/>
          <w:szCs w:val="28"/>
        </w:rPr>
        <w:t>Буферность</w:t>
      </w:r>
      <w:proofErr w:type="spellEnd"/>
      <w:r>
        <w:rPr>
          <w:sz w:val="28"/>
          <w:szCs w:val="28"/>
        </w:rPr>
        <w:t xml:space="preserve"> почвы против подщелачивания находится в прямой зависимости от величины гидравлической кислотности почвы. Чем выше гидролитическая кислотность, тем лучше будет связываться в ней щелочь, например:  </w:t>
      </w:r>
      <w:proofErr w:type="spellStart"/>
      <w:r w:rsidRPr="00C23955">
        <w:rPr>
          <w:b/>
          <w:i/>
          <w:sz w:val="28"/>
          <w:szCs w:val="28"/>
        </w:rPr>
        <w:t>С</w:t>
      </w:r>
      <w:proofErr w:type="gramStart"/>
      <w:r w:rsidRPr="00C23955">
        <w:rPr>
          <w:b/>
          <w:i/>
          <w:sz w:val="28"/>
          <w:szCs w:val="28"/>
        </w:rPr>
        <w:t>а</w:t>
      </w:r>
      <w:proofErr w:type="spellEnd"/>
      <w:r w:rsidRPr="00C23955">
        <w:rPr>
          <w:b/>
          <w:i/>
          <w:sz w:val="28"/>
          <w:szCs w:val="28"/>
        </w:rPr>
        <w:t>(</w:t>
      </w:r>
      <w:proofErr w:type="gramEnd"/>
      <w:r w:rsidRPr="00C23955">
        <w:rPr>
          <w:b/>
          <w:i/>
          <w:sz w:val="28"/>
          <w:szCs w:val="28"/>
        </w:rPr>
        <w:t>ОН)</w:t>
      </w:r>
      <w:r w:rsidRPr="00C23955">
        <w:rPr>
          <w:b/>
          <w:i/>
          <w:sz w:val="28"/>
          <w:szCs w:val="28"/>
          <w:vertAlign w:val="subscript"/>
        </w:rPr>
        <w:t>2</w:t>
      </w:r>
      <w:r w:rsidRPr="00C23955">
        <w:rPr>
          <w:b/>
          <w:i/>
          <w:sz w:val="28"/>
          <w:szCs w:val="28"/>
        </w:rPr>
        <w:t xml:space="preserve"> : | почва | 2Н + </w:t>
      </w:r>
      <w:proofErr w:type="spellStart"/>
      <w:r w:rsidRPr="00C23955">
        <w:rPr>
          <w:b/>
          <w:i/>
          <w:sz w:val="28"/>
          <w:szCs w:val="28"/>
        </w:rPr>
        <w:t>Са</w:t>
      </w:r>
      <w:proofErr w:type="spellEnd"/>
      <w:r w:rsidRPr="00C23955">
        <w:rPr>
          <w:b/>
          <w:i/>
          <w:sz w:val="28"/>
          <w:szCs w:val="28"/>
        </w:rPr>
        <w:t>(ОН)</w:t>
      </w:r>
      <w:r w:rsidRPr="00C23955">
        <w:rPr>
          <w:b/>
          <w:i/>
          <w:sz w:val="28"/>
          <w:szCs w:val="28"/>
          <w:vertAlign w:val="subscript"/>
        </w:rPr>
        <w:t>2</w:t>
      </w:r>
      <w:r w:rsidRPr="00C23955">
        <w:rPr>
          <w:b/>
          <w:i/>
          <w:sz w:val="28"/>
          <w:szCs w:val="28"/>
        </w:rPr>
        <w:t xml:space="preserve"> = | почва | </w:t>
      </w:r>
      <w:proofErr w:type="spellStart"/>
      <w:r w:rsidRPr="00C23955">
        <w:rPr>
          <w:b/>
          <w:i/>
          <w:sz w:val="28"/>
          <w:szCs w:val="28"/>
        </w:rPr>
        <w:t>Са</w:t>
      </w:r>
      <w:proofErr w:type="spellEnd"/>
      <w:r w:rsidRPr="00C23955">
        <w:rPr>
          <w:b/>
          <w:i/>
          <w:sz w:val="28"/>
          <w:szCs w:val="28"/>
        </w:rPr>
        <w:t xml:space="preserve"> + 2Н</w:t>
      </w:r>
      <w:r w:rsidRPr="00C23955">
        <w:rPr>
          <w:b/>
          <w:i/>
          <w:sz w:val="28"/>
          <w:szCs w:val="28"/>
          <w:vertAlign w:val="subscript"/>
        </w:rPr>
        <w:t>2</w:t>
      </w:r>
      <w:r w:rsidRPr="00C23955">
        <w:rPr>
          <w:b/>
          <w:i/>
          <w:sz w:val="28"/>
          <w:szCs w:val="28"/>
        </w:rPr>
        <w:t>О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Слабо противостоят подщелачиванию песчаные почвы вследствие малой величины гидролитической кислотности, поэтому в такие почвы вносят уменьшенные дозы извести. Повышенные дозы могут вызвать сильную щелочную реакцию, не менее вредную для растений, чем </w:t>
      </w:r>
      <w:proofErr w:type="gramStart"/>
      <w:r>
        <w:rPr>
          <w:sz w:val="28"/>
          <w:szCs w:val="28"/>
        </w:rPr>
        <w:t>кислая</w:t>
      </w:r>
      <w:proofErr w:type="gramEnd"/>
      <w:r>
        <w:rPr>
          <w:sz w:val="28"/>
          <w:szCs w:val="28"/>
        </w:rPr>
        <w:t>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Буферные свойства почв можно улучшить внесением  органических и минеральных удобрений.</w:t>
      </w:r>
    </w:p>
    <w:p w:rsidR="00654184" w:rsidRPr="00192269" w:rsidRDefault="00654184" w:rsidP="00654184">
      <w:pPr>
        <w:jc w:val="both"/>
        <w:rPr>
          <w:sz w:val="16"/>
          <w:szCs w:val="16"/>
        </w:rPr>
      </w:pPr>
    </w:p>
    <w:p w:rsidR="00654184" w:rsidRDefault="00654184" w:rsidP="00654184">
      <w:pPr>
        <w:ind w:hanging="1272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</w:t>
      </w:r>
      <w:r w:rsidRPr="00335BAE">
        <w:rPr>
          <w:b/>
          <w:sz w:val="28"/>
          <w:szCs w:val="28"/>
        </w:rPr>
        <w:t xml:space="preserve">Блок 2. Агрохимическая характеристика основных типов почв </w:t>
      </w:r>
    </w:p>
    <w:p w:rsidR="00654184" w:rsidRPr="00335BAE" w:rsidRDefault="00654184" w:rsidP="00654184">
      <w:pPr>
        <w:ind w:hanging="1272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</w:t>
      </w:r>
      <w:r w:rsidRPr="00335BAE">
        <w:rPr>
          <w:b/>
          <w:sz w:val="28"/>
          <w:szCs w:val="28"/>
        </w:rPr>
        <w:t xml:space="preserve">РФ </w:t>
      </w:r>
      <w:proofErr w:type="spellStart"/>
      <w:r w:rsidRPr="00335BAE">
        <w:rPr>
          <w:b/>
          <w:sz w:val="28"/>
          <w:szCs w:val="28"/>
        </w:rPr>
        <w:t>РСО-Алания</w:t>
      </w:r>
      <w:proofErr w:type="spellEnd"/>
    </w:p>
    <w:p w:rsidR="00654184" w:rsidRPr="00192269" w:rsidRDefault="00654184" w:rsidP="00654184">
      <w:pPr>
        <w:ind w:firstLine="708"/>
        <w:jc w:val="both"/>
        <w:rPr>
          <w:sz w:val="16"/>
          <w:szCs w:val="16"/>
        </w:rPr>
      </w:pP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Общий запас питательных веществ в почве и содержание их в доступных для растений формах, интенсивность процессов перехода питательных веществ из неусвояемого состояния в усвояемое и обратно в значительной степени определяют условия питания растений и потребность их в удобрениях.</w:t>
      </w:r>
      <w:proofErr w:type="gramEnd"/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высоком содержании усвояемых питательных веществ в почве потребность в удобрениях снижается, а при низком – повышается. В зависимости от состава и свойств почвы общий запас и количество усвояемых питательных веществ в разных почвах неодинаковы, поэтому отзывчивость на удобрения и эффективность их на разных почвах различны. В связи с этим знание состава почвы, ее свойств и происходящих в ней физико-химических, химических и биологических процессов очень важно для понимания характера превращений в ней удобрений, особенностей действия их на разных почвах,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следовательно, для наиболее эффективного применения  удобрений в соответствии с требованиями возделываемых растений и почвенно-климатических условий.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 w:rsidRPr="00C23955">
        <w:rPr>
          <w:sz w:val="28"/>
          <w:szCs w:val="28"/>
          <w:u w:val="single"/>
        </w:rPr>
        <w:t>В нашей стране почвы распространены</w:t>
      </w:r>
      <w:r>
        <w:rPr>
          <w:sz w:val="28"/>
          <w:szCs w:val="28"/>
        </w:rPr>
        <w:t xml:space="preserve"> в соответствии с горизонтальной закономерностью в следующем порядке: дерново-подзолистые, серые лесные, чернозем, каштановые почвы, сероземы.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 w:rsidRPr="00C23955">
        <w:rPr>
          <w:sz w:val="28"/>
          <w:szCs w:val="28"/>
          <w:u w:val="single"/>
        </w:rPr>
        <w:t>А в Северной Осетии-Алании почвы распространены</w:t>
      </w:r>
      <w:r>
        <w:rPr>
          <w:sz w:val="28"/>
          <w:szCs w:val="28"/>
        </w:rPr>
        <w:t xml:space="preserve"> в  соответствии с вертикальной зональностью: каштановые, черноземы, серые лесные, дерново-глеевые и бурые лесные.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 w:rsidRPr="00C23955">
        <w:rPr>
          <w:b/>
          <w:i/>
          <w:sz w:val="28"/>
          <w:szCs w:val="28"/>
        </w:rPr>
        <w:t>Дерново-подзолистые почвы</w:t>
      </w:r>
      <w:r>
        <w:rPr>
          <w:sz w:val="28"/>
          <w:szCs w:val="28"/>
        </w:rPr>
        <w:t xml:space="preserve"> имеют кислую реакцию (обменная до 2 , а гидролитическая до </w:t>
      </w:r>
      <w:smartTag w:uri="urn:schemas-microsoft-com:office:smarttags" w:element="metricconverter">
        <w:smartTagPr>
          <w:attr w:name="ProductID" w:val="6 м"/>
        </w:smartTagPr>
        <w:r>
          <w:rPr>
            <w:sz w:val="28"/>
            <w:szCs w:val="28"/>
          </w:rPr>
          <w:t>6</w:t>
        </w:r>
        <w:r w:rsidRPr="00335BAE">
          <w:rPr>
            <w:sz w:val="28"/>
            <w:szCs w:val="28"/>
          </w:rPr>
          <w:t xml:space="preserve"> </w:t>
        </w:r>
        <w:proofErr w:type="spellStart"/>
        <w:r>
          <w:rPr>
            <w:sz w:val="28"/>
            <w:szCs w:val="28"/>
          </w:rPr>
          <w:t>м</w:t>
        </w:r>
      </w:smartTag>
      <w:proofErr w:type="gramStart"/>
      <w:r>
        <w:rPr>
          <w:sz w:val="28"/>
          <w:szCs w:val="28"/>
        </w:rPr>
        <w:t>.-</w:t>
      </w:r>
      <w:proofErr w:type="gramEnd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. на </w:t>
      </w:r>
      <w:smartTag w:uri="urn:schemas-microsoft-com:office:smarttags" w:element="metricconverter">
        <w:smartTagPr>
          <w:attr w:name="ProductID" w:val="100 г"/>
        </w:smartTagPr>
        <w:r>
          <w:rPr>
            <w:sz w:val="28"/>
            <w:szCs w:val="28"/>
          </w:rPr>
          <w:t>100 г</w:t>
        </w:r>
      </w:smartTag>
      <w:r>
        <w:rPr>
          <w:sz w:val="28"/>
          <w:szCs w:val="28"/>
        </w:rPr>
        <w:t>), низкую емкость поглощения (5-</w:t>
      </w:r>
      <w:smartTag w:uri="urn:schemas-microsoft-com:office:smarttags" w:element="metricconverter">
        <w:smartTagPr>
          <w:attr w:name="ProductID" w:val="15 м"/>
        </w:smartTagPr>
        <w:r>
          <w:rPr>
            <w:sz w:val="28"/>
            <w:szCs w:val="28"/>
          </w:rPr>
          <w:t xml:space="preserve">15 </w:t>
        </w:r>
        <w:proofErr w:type="spellStart"/>
        <w:r>
          <w:rPr>
            <w:sz w:val="28"/>
            <w:szCs w:val="28"/>
          </w:rPr>
          <w:t>м</w:t>
        </w:r>
      </w:smartTag>
      <w:r>
        <w:rPr>
          <w:sz w:val="28"/>
          <w:szCs w:val="28"/>
        </w:rPr>
        <w:t>.-экв</w:t>
      </w:r>
      <w:proofErr w:type="spellEnd"/>
      <w:r>
        <w:rPr>
          <w:sz w:val="28"/>
          <w:szCs w:val="28"/>
        </w:rPr>
        <w:t>.) и степень насыщенности основаниями (30-70%).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дерново-подзолистых почв характерно низкое содержание гумуса и как общих, так и подвижных форм азота, фосфора и калия.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Дерново-подзолистые почвы достаточно увлажнены, поэтому применение органических и минеральных удобрений дает на них высокий эффект.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 w:rsidRPr="00C23955">
        <w:rPr>
          <w:b/>
          <w:i/>
          <w:sz w:val="28"/>
          <w:szCs w:val="28"/>
        </w:rPr>
        <w:t>Серые лесные почвы</w:t>
      </w:r>
      <w:r>
        <w:rPr>
          <w:sz w:val="28"/>
          <w:szCs w:val="28"/>
        </w:rPr>
        <w:t xml:space="preserve"> в зависимости от мощности гумусового горизонта, содержания гумуса и выраженности признаков </w:t>
      </w:r>
      <w:proofErr w:type="spellStart"/>
      <w:r>
        <w:rPr>
          <w:sz w:val="28"/>
          <w:szCs w:val="28"/>
        </w:rPr>
        <w:t>оподзоливания</w:t>
      </w:r>
      <w:proofErr w:type="spellEnd"/>
      <w:r>
        <w:rPr>
          <w:sz w:val="28"/>
          <w:szCs w:val="28"/>
        </w:rPr>
        <w:t xml:space="preserve"> подразделяются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светло-серые, серые и темно-серые (таблица 2).</w:t>
      </w:r>
    </w:p>
    <w:p w:rsidR="00654184" w:rsidRPr="00192269" w:rsidRDefault="00654184" w:rsidP="00654184">
      <w:pPr>
        <w:ind w:firstLine="708"/>
        <w:jc w:val="right"/>
        <w:rPr>
          <w:sz w:val="16"/>
          <w:szCs w:val="16"/>
        </w:rPr>
      </w:pPr>
    </w:p>
    <w:p w:rsidR="00654184" w:rsidRDefault="00654184" w:rsidP="00654184">
      <w:pPr>
        <w:ind w:firstLine="708"/>
        <w:rPr>
          <w:sz w:val="28"/>
          <w:szCs w:val="28"/>
        </w:rPr>
      </w:pPr>
      <w:r>
        <w:rPr>
          <w:sz w:val="28"/>
          <w:szCs w:val="28"/>
        </w:rPr>
        <w:t>Таблица 2</w:t>
      </w:r>
    </w:p>
    <w:p w:rsidR="00654184" w:rsidRDefault="00654184" w:rsidP="00654184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Агрохимические свойства серых лесных почв</w:t>
      </w:r>
    </w:p>
    <w:p w:rsidR="00654184" w:rsidRPr="009C5B95" w:rsidRDefault="00654184" w:rsidP="00654184">
      <w:pPr>
        <w:ind w:firstLine="708"/>
        <w:jc w:val="center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14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654184" w:rsidRPr="007C6859" w:rsidTr="0096458E">
        <w:trPr>
          <w:trHeight w:val="801"/>
        </w:trPr>
        <w:tc>
          <w:tcPr>
            <w:tcW w:w="1914" w:type="dxa"/>
            <w:vMerge w:val="restart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Подтип</w:t>
            </w:r>
          </w:p>
        </w:tc>
        <w:tc>
          <w:tcPr>
            <w:tcW w:w="957" w:type="dxa"/>
            <w:vMerge w:val="restart"/>
            <w:shd w:val="clear" w:color="auto" w:fill="auto"/>
            <w:textDirection w:val="btLr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 w:val="22"/>
                <w:szCs w:val="28"/>
              </w:rPr>
              <w:t xml:space="preserve">Мощность гумусового горизонта, </w:t>
            </w:r>
            <w:proofErr w:type="gramStart"/>
            <w:r w:rsidRPr="007C6859">
              <w:rPr>
                <w:sz w:val="22"/>
                <w:szCs w:val="28"/>
              </w:rPr>
              <w:t>см</w:t>
            </w:r>
            <w:proofErr w:type="gramEnd"/>
          </w:p>
        </w:tc>
        <w:tc>
          <w:tcPr>
            <w:tcW w:w="957" w:type="dxa"/>
            <w:vMerge w:val="restart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Гумус, %</w:t>
            </w:r>
          </w:p>
        </w:tc>
        <w:tc>
          <w:tcPr>
            <w:tcW w:w="957" w:type="dxa"/>
            <w:vMerge w:val="restart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proofErr w:type="spellStart"/>
            <w:r w:rsidRPr="007C6859">
              <w:rPr>
                <w:szCs w:val="28"/>
              </w:rPr>
              <w:t>рН-сол</w:t>
            </w:r>
            <w:proofErr w:type="spellEnd"/>
            <w:r w:rsidRPr="007C6859">
              <w:rPr>
                <w:szCs w:val="28"/>
              </w:rPr>
              <w:t>.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proofErr w:type="spellStart"/>
            <w:r w:rsidRPr="007C6859">
              <w:rPr>
                <w:szCs w:val="28"/>
              </w:rPr>
              <w:t>Нг</w:t>
            </w:r>
            <w:proofErr w:type="spellEnd"/>
          </w:p>
        </w:tc>
        <w:tc>
          <w:tcPr>
            <w:tcW w:w="957" w:type="dxa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  <w:lang w:val="en-US"/>
              </w:rPr>
            </w:pPr>
            <w:r w:rsidRPr="007C6859">
              <w:rPr>
                <w:szCs w:val="28"/>
                <w:lang w:val="en-US"/>
              </w:rPr>
              <w:t>S</w:t>
            </w:r>
          </w:p>
        </w:tc>
        <w:tc>
          <w:tcPr>
            <w:tcW w:w="957" w:type="dxa"/>
            <w:vMerge w:val="restart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  <w:lang w:val="en-US"/>
              </w:rPr>
              <w:t>V</w:t>
            </w:r>
            <w:r w:rsidRPr="007C6859">
              <w:rPr>
                <w:szCs w:val="28"/>
              </w:rPr>
              <w:t>,%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Р2О5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К2О</w:t>
            </w:r>
          </w:p>
        </w:tc>
      </w:tr>
      <w:tr w:rsidR="00654184" w:rsidRPr="007C6859" w:rsidTr="0096458E">
        <w:trPr>
          <w:trHeight w:val="529"/>
        </w:trPr>
        <w:tc>
          <w:tcPr>
            <w:tcW w:w="1914" w:type="dxa"/>
            <w:vMerge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</w:p>
        </w:tc>
        <w:tc>
          <w:tcPr>
            <w:tcW w:w="957" w:type="dxa"/>
            <w:vMerge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</w:p>
        </w:tc>
        <w:tc>
          <w:tcPr>
            <w:tcW w:w="957" w:type="dxa"/>
            <w:vMerge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</w:p>
        </w:tc>
        <w:tc>
          <w:tcPr>
            <w:tcW w:w="957" w:type="dxa"/>
            <w:vMerge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</w:p>
        </w:tc>
        <w:tc>
          <w:tcPr>
            <w:tcW w:w="1914" w:type="dxa"/>
            <w:gridSpan w:val="2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proofErr w:type="spellStart"/>
            <w:r w:rsidRPr="007C6859">
              <w:rPr>
                <w:szCs w:val="28"/>
              </w:rPr>
              <w:t>м</w:t>
            </w:r>
            <w:proofErr w:type="gramStart"/>
            <w:r w:rsidRPr="007C6859">
              <w:rPr>
                <w:szCs w:val="28"/>
              </w:rPr>
              <w:t>.-</w:t>
            </w:r>
            <w:proofErr w:type="gramEnd"/>
            <w:r w:rsidRPr="007C6859">
              <w:rPr>
                <w:szCs w:val="28"/>
              </w:rPr>
              <w:t>экв</w:t>
            </w:r>
            <w:proofErr w:type="spellEnd"/>
            <w:r w:rsidRPr="007C6859">
              <w:rPr>
                <w:szCs w:val="28"/>
              </w:rPr>
              <w:t xml:space="preserve">. на </w:t>
            </w:r>
            <w:smartTag w:uri="urn:schemas-microsoft-com:office:smarttags" w:element="metricconverter">
              <w:smartTagPr>
                <w:attr w:name="ProductID" w:val="100 г"/>
              </w:smartTagPr>
              <w:r w:rsidRPr="007C6859">
                <w:rPr>
                  <w:szCs w:val="28"/>
                </w:rPr>
                <w:t>100 г</w:t>
              </w:r>
            </w:smartTag>
          </w:p>
        </w:tc>
        <w:tc>
          <w:tcPr>
            <w:tcW w:w="957" w:type="dxa"/>
            <w:vMerge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</w:p>
        </w:tc>
        <w:tc>
          <w:tcPr>
            <w:tcW w:w="1915" w:type="dxa"/>
            <w:gridSpan w:val="2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 xml:space="preserve">мг на </w:t>
            </w:r>
            <w:smartTag w:uri="urn:schemas-microsoft-com:office:smarttags" w:element="metricconverter">
              <w:smartTagPr>
                <w:attr w:name="ProductID" w:val="100 г"/>
              </w:smartTagPr>
              <w:r w:rsidRPr="007C6859">
                <w:rPr>
                  <w:szCs w:val="28"/>
                </w:rPr>
                <w:t>100 г</w:t>
              </w:r>
            </w:smartTag>
          </w:p>
        </w:tc>
      </w:tr>
      <w:tr w:rsidR="00654184" w:rsidRPr="007C6859" w:rsidTr="0096458E">
        <w:tc>
          <w:tcPr>
            <w:tcW w:w="1914" w:type="dxa"/>
            <w:shd w:val="clear" w:color="auto" w:fill="auto"/>
            <w:vAlign w:val="center"/>
          </w:tcPr>
          <w:p w:rsidR="00654184" w:rsidRPr="00CF0FDF" w:rsidRDefault="00654184" w:rsidP="0096458E">
            <w:pPr>
              <w:jc w:val="both"/>
            </w:pPr>
            <w:r w:rsidRPr="00CF0FDF">
              <w:t>Светло-серые</w:t>
            </w:r>
          </w:p>
          <w:p w:rsidR="00654184" w:rsidRPr="00CF0FDF" w:rsidRDefault="00654184" w:rsidP="0096458E">
            <w:pPr>
              <w:jc w:val="both"/>
            </w:pPr>
            <w:r w:rsidRPr="00CF0FDF">
              <w:t>Серые</w:t>
            </w:r>
          </w:p>
          <w:p w:rsidR="00654184" w:rsidRPr="00CF0FDF" w:rsidRDefault="00654184" w:rsidP="0096458E">
            <w:pPr>
              <w:jc w:val="both"/>
            </w:pPr>
            <w:r w:rsidRPr="00CF0FDF">
              <w:t>Темно-серые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654184" w:rsidRPr="00CF0FDF" w:rsidRDefault="00654184" w:rsidP="0096458E">
            <w:pPr>
              <w:jc w:val="both"/>
            </w:pPr>
            <w:r w:rsidRPr="00CF0FDF">
              <w:t>15-25</w:t>
            </w:r>
          </w:p>
          <w:p w:rsidR="00654184" w:rsidRPr="00CF0FDF" w:rsidRDefault="00654184" w:rsidP="0096458E">
            <w:pPr>
              <w:jc w:val="both"/>
            </w:pPr>
            <w:r w:rsidRPr="00CF0FDF">
              <w:t>25-30</w:t>
            </w:r>
          </w:p>
          <w:p w:rsidR="00654184" w:rsidRPr="00CF0FDF" w:rsidRDefault="00654184" w:rsidP="0096458E">
            <w:pPr>
              <w:jc w:val="both"/>
            </w:pPr>
            <w:r w:rsidRPr="00CF0FDF">
              <w:t>40-60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654184" w:rsidRPr="00CF0FDF" w:rsidRDefault="00654184" w:rsidP="0096458E">
            <w:pPr>
              <w:jc w:val="both"/>
            </w:pPr>
            <w:r w:rsidRPr="00CF0FDF">
              <w:t>1,6-3,4</w:t>
            </w:r>
          </w:p>
          <w:p w:rsidR="00654184" w:rsidRPr="00CF0FDF" w:rsidRDefault="00654184" w:rsidP="0096458E">
            <w:pPr>
              <w:jc w:val="both"/>
            </w:pPr>
            <w:r w:rsidRPr="00CF0FDF">
              <w:t>2,2-4,7</w:t>
            </w:r>
          </w:p>
          <w:p w:rsidR="00654184" w:rsidRPr="00CF0FDF" w:rsidRDefault="00654184" w:rsidP="0096458E">
            <w:pPr>
              <w:jc w:val="both"/>
            </w:pPr>
            <w:r w:rsidRPr="00CF0FDF">
              <w:t>3,5-7,0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654184" w:rsidRPr="00CF0FDF" w:rsidRDefault="00654184" w:rsidP="0096458E">
            <w:pPr>
              <w:jc w:val="both"/>
            </w:pPr>
            <w:r w:rsidRPr="00CF0FDF">
              <w:t>4,8-5,4</w:t>
            </w:r>
          </w:p>
          <w:p w:rsidR="00654184" w:rsidRPr="00CF0FDF" w:rsidRDefault="00654184" w:rsidP="0096458E">
            <w:pPr>
              <w:jc w:val="both"/>
            </w:pPr>
            <w:r w:rsidRPr="00CF0FDF">
              <w:t>5,2-5,7</w:t>
            </w:r>
          </w:p>
          <w:p w:rsidR="00654184" w:rsidRPr="00CF0FDF" w:rsidRDefault="00654184" w:rsidP="0096458E">
            <w:pPr>
              <w:jc w:val="both"/>
            </w:pPr>
            <w:r w:rsidRPr="00CF0FDF">
              <w:t>5,5-6,0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654184" w:rsidRPr="00CF0FDF" w:rsidRDefault="00654184" w:rsidP="0096458E">
            <w:pPr>
              <w:jc w:val="both"/>
            </w:pPr>
            <w:r w:rsidRPr="00CF0FDF">
              <w:t>2,3-3,8</w:t>
            </w:r>
          </w:p>
          <w:p w:rsidR="00654184" w:rsidRPr="00CF0FDF" w:rsidRDefault="00654184" w:rsidP="0096458E">
            <w:pPr>
              <w:jc w:val="both"/>
            </w:pPr>
            <w:r w:rsidRPr="00CF0FDF">
              <w:t>2,9-3,5</w:t>
            </w:r>
          </w:p>
          <w:p w:rsidR="00654184" w:rsidRPr="00CF0FDF" w:rsidRDefault="00654184" w:rsidP="0096458E">
            <w:pPr>
              <w:jc w:val="both"/>
            </w:pPr>
            <w:r w:rsidRPr="00CF0FDF">
              <w:t>2,3-5,4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654184" w:rsidRPr="00CF0FDF" w:rsidRDefault="00654184" w:rsidP="0096458E">
            <w:pPr>
              <w:jc w:val="both"/>
            </w:pPr>
            <w:r w:rsidRPr="00CF0FDF">
              <w:t>10-18</w:t>
            </w:r>
          </w:p>
          <w:p w:rsidR="00654184" w:rsidRPr="00CF0FDF" w:rsidRDefault="00654184" w:rsidP="0096458E">
            <w:pPr>
              <w:jc w:val="both"/>
            </w:pPr>
            <w:r w:rsidRPr="00CF0FDF">
              <w:t>14-25</w:t>
            </w:r>
          </w:p>
          <w:p w:rsidR="00654184" w:rsidRPr="00CF0FDF" w:rsidRDefault="00654184" w:rsidP="0096458E">
            <w:pPr>
              <w:jc w:val="both"/>
            </w:pPr>
            <w:r w:rsidRPr="00CF0FDF">
              <w:t>20-36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654184" w:rsidRPr="00CF0FDF" w:rsidRDefault="00654184" w:rsidP="0096458E">
            <w:pPr>
              <w:jc w:val="both"/>
            </w:pPr>
            <w:r w:rsidRPr="00CF0FDF">
              <w:t>72-82</w:t>
            </w:r>
          </w:p>
          <w:p w:rsidR="00654184" w:rsidRPr="00CF0FDF" w:rsidRDefault="00654184" w:rsidP="0096458E">
            <w:pPr>
              <w:jc w:val="both"/>
            </w:pPr>
            <w:r w:rsidRPr="00CF0FDF">
              <w:t>76-87</w:t>
            </w:r>
          </w:p>
          <w:p w:rsidR="00654184" w:rsidRPr="00CF0FDF" w:rsidRDefault="00654184" w:rsidP="0096458E">
            <w:pPr>
              <w:jc w:val="both"/>
            </w:pPr>
            <w:r w:rsidRPr="00CF0FDF">
              <w:t>80-86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654184" w:rsidRPr="00CF0FDF" w:rsidRDefault="00654184" w:rsidP="0096458E">
            <w:pPr>
              <w:jc w:val="both"/>
            </w:pPr>
            <w:r w:rsidRPr="00CF0FDF">
              <w:t>6</w:t>
            </w:r>
          </w:p>
          <w:p w:rsidR="00654184" w:rsidRPr="00CF0FDF" w:rsidRDefault="00654184" w:rsidP="0096458E">
            <w:pPr>
              <w:jc w:val="both"/>
            </w:pPr>
            <w:r w:rsidRPr="00CF0FDF">
              <w:t>8</w:t>
            </w:r>
          </w:p>
          <w:p w:rsidR="00654184" w:rsidRPr="00CF0FDF" w:rsidRDefault="00654184" w:rsidP="0096458E">
            <w:pPr>
              <w:jc w:val="both"/>
            </w:pPr>
            <w:r w:rsidRPr="00CF0FDF">
              <w:t>12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654184" w:rsidRPr="00CF0FDF" w:rsidRDefault="00654184" w:rsidP="0096458E">
            <w:pPr>
              <w:jc w:val="both"/>
            </w:pPr>
            <w:r w:rsidRPr="00CF0FDF">
              <w:t>10</w:t>
            </w:r>
          </w:p>
          <w:p w:rsidR="00654184" w:rsidRPr="00CF0FDF" w:rsidRDefault="00654184" w:rsidP="0096458E">
            <w:pPr>
              <w:jc w:val="both"/>
            </w:pPr>
            <w:r w:rsidRPr="00CF0FDF">
              <w:t>13</w:t>
            </w:r>
          </w:p>
          <w:p w:rsidR="00654184" w:rsidRPr="00CF0FDF" w:rsidRDefault="00654184" w:rsidP="0096458E">
            <w:pPr>
              <w:jc w:val="both"/>
            </w:pPr>
            <w:r w:rsidRPr="00CF0FDF">
              <w:t>15</w:t>
            </w:r>
          </w:p>
        </w:tc>
      </w:tr>
    </w:tbl>
    <w:p w:rsidR="00654184" w:rsidRPr="00192269" w:rsidRDefault="00654184" w:rsidP="00654184">
      <w:pPr>
        <w:jc w:val="both"/>
        <w:rPr>
          <w:sz w:val="16"/>
          <w:szCs w:val="16"/>
        </w:rPr>
      </w:pP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 светло-серых к серым и темно-серым почвам увеличивается мощность гумусового горизонта, содержание гумуса, сумма обменных оснований и степень насыщенности основаниями, уменьшается кислотность. Серые лесные почвы обычно имеют невысокое содержание усвояемых соединений азота, подвижного фосфора и калия, но оно может сильно колебаться в зависимости от степени </w:t>
      </w:r>
      <w:proofErr w:type="spellStart"/>
      <w:r>
        <w:rPr>
          <w:sz w:val="28"/>
          <w:szCs w:val="28"/>
        </w:rPr>
        <w:t>окультуренности</w:t>
      </w:r>
      <w:proofErr w:type="spellEnd"/>
      <w:r>
        <w:rPr>
          <w:sz w:val="28"/>
          <w:szCs w:val="28"/>
        </w:rPr>
        <w:t xml:space="preserve"> и предшествующей </w:t>
      </w:r>
      <w:proofErr w:type="spellStart"/>
      <w:r>
        <w:rPr>
          <w:sz w:val="28"/>
          <w:szCs w:val="28"/>
        </w:rPr>
        <w:t>удобренности</w:t>
      </w:r>
      <w:proofErr w:type="spellEnd"/>
      <w:r>
        <w:rPr>
          <w:sz w:val="28"/>
          <w:szCs w:val="28"/>
        </w:rPr>
        <w:t xml:space="preserve"> почвы.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 w:rsidRPr="00C23955">
        <w:rPr>
          <w:b/>
          <w:i/>
          <w:sz w:val="28"/>
          <w:szCs w:val="28"/>
        </w:rPr>
        <w:t xml:space="preserve">Черноземы </w:t>
      </w:r>
      <w:r>
        <w:rPr>
          <w:sz w:val="28"/>
          <w:szCs w:val="28"/>
        </w:rPr>
        <w:t xml:space="preserve">по сравнению с другими почвами характеризуются более высоким естественным плодородием, имеют мощный гумусовый горизонт и как </w:t>
      </w:r>
      <w:proofErr w:type="gramStart"/>
      <w:r>
        <w:rPr>
          <w:sz w:val="28"/>
          <w:szCs w:val="28"/>
        </w:rPr>
        <w:t>общих</w:t>
      </w:r>
      <w:proofErr w:type="gramEnd"/>
      <w:r>
        <w:rPr>
          <w:sz w:val="28"/>
          <w:szCs w:val="28"/>
        </w:rPr>
        <w:t xml:space="preserve"> так и подвижных форм азота, фосфора и калия (таблица 3).</w:t>
      </w:r>
    </w:p>
    <w:p w:rsidR="00654184" w:rsidRPr="009C5B95" w:rsidRDefault="00654184" w:rsidP="00654184">
      <w:pPr>
        <w:ind w:firstLine="708"/>
        <w:jc w:val="both"/>
        <w:rPr>
          <w:sz w:val="16"/>
          <w:szCs w:val="16"/>
        </w:rPr>
      </w:pPr>
    </w:p>
    <w:p w:rsidR="00654184" w:rsidRDefault="00654184" w:rsidP="00654184">
      <w:pPr>
        <w:ind w:firstLine="708"/>
        <w:rPr>
          <w:sz w:val="28"/>
          <w:szCs w:val="28"/>
        </w:rPr>
      </w:pPr>
    </w:p>
    <w:p w:rsidR="007C393F" w:rsidRDefault="007C393F" w:rsidP="00654184">
      <w:pPr>
        <w:ind w:firstLine="708"/>
        <w:rPr>
          <w:sz w:val="28"/>
          <w:szCs w:val="28"/>
        </w:rPr>
      </w:pPr>
    </w:p>
    <w:p w:rsidR="007C393F" w:rsidRDefault="007C393F" w:rsidP="00654184">
      <w:pPr>
        <w:ind w:firstLine="708"/>
        <w:rPr>
          <w:sz w:val="28"/>
          <w:szCs w:val="28"/>
        </w:rPr>
      </w:pPr>
    </w:p>
    <w:p w:rsidR="007C393F" w:rsidRDefault="007C393F" w:rsidP="00654184">
      <w:pPr>
        <w:ind w:firstLine="708"/>
        <w:rPr>
          <w:sz w:val="28"/>
          <w:szCs w:val="28"/>
        </w:rPr>
      </w:pPr>
    </w:p>
    <w:p w:rsidR="007C393F" w:rsidRDefault="007C393F" w:rsidP="00654184">
      <w:pPr>
        <w:ind w:firstLine="708"/>
        <w:rPr>
          <w:sz w:val="28"/>
          <w:szCs w:val="28"/>
        </w:rPr>
      </w:pPr>
    </w:p>
    <w:p w:rsidR="00654184" w:rsidRDefault="00654184" w:rsidP="00654184">
      <w:pPr>
        <w:ind w:firstLine="708"/>
        <w:rPr>
          <w:sz w:val="28"/>
          <w:szCs w:val="28"/>
        </w:rPr>
      </w:pPr>
      <w:r>
        <w:rPr>
          <w:sz w:val="28"/>
          <w:szCs w:val="28"/>
        </w:rPr>
        <w:t>Таблица 3</w:t>
      </w:r>
    </w:p>
    <w:p w:rsidR="00654184" w:rsidRDefault="00654184" w:rsidP="00654184">
      <w:pPr>
        <w:ind w:firstLine="708"/>
        <w:rPr>
          <w:sz w:val="28"/>
          <w:szCs w:val="28"/>
        </w:rPr>
      </w:pPr>
      <w:r>
        <w:rPr>
          <w:sz w:val="28"/>
          <w:szCs w:val="28"/>
        </w:rPr>
        <w:t>Агрохимические свойства черноземов</w:t>
      </w:r>
    </w:p>
    <w:p w:rsidR="00654184" w:rsidRPr="009C5B95" w:rsidRDefault="00654184" w:rsidP="00654184">
      <w:pPr>
        <w:ind w:firstLine="708"/>
        <w:jc w:val="center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88"/>
        <w:gridCol w:w="1466"/>
        <w:gridCol w:w="1185"/>
        <w:gridCol w:w="1185"/>
        <w:gridCol w:w="1185"/>
        <w:gridCol w:w="1185"/>
        <w:gridCol w:w="1185"/>
      </w:tblGrid>
      <w:tr w:rsidR="00654184" w:rsidRPr="007C6859" w:rsidTr="0096458E">
        <w:trPr>
          <w:trHeight w:val="911"/>
        </w:trPr>
        <w:tc>
          <w:tcPr>
            <w:tcW w:w="2088" w:type="dxa"/>
            <w:vMerge w:val="restart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Подтип</w:t>
            </w:r>
          </w:p>
        </w:tc>
        <w:tc>
          <w:tcPr>
            <w:tcW w:w="1466" w:type="dxa"/>
            <w:vMerge w:val="restart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 xml:space="preserve">Гумусовый горизонт, </w:t>
            </w:r>
            <w:proofErr w:type="gramStart"/>
            <w:r w:rsidRPr="007C6859">
              <w:rPr>
                <w:szCs w:val="28"/>
              </w:rPr>
              <w:t>см</w:t>
            </w:r>
            <w:proofErr w:type="gramEnd"/>
          </w:p>
        </w:tc>
        <w:tc>
          <w:tcPr>
            <w:tcW w:w="1185" w:type="dxa"/>
            <w:vMerge w:val="restart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Гумус, %</w:t>
            </w:r>
          </w:p>
        </w:tc>
        <w:tc>
          <w:tcPr>
            <w:tcW w:w="1185" w:type="dxa"/>
            <w:vMerge w:val="restart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proofErr w:type="spellStart"/>
            <w:r w:rsidRPr="007C6859">
              <w:rPr>
                <w:szCs w:val="28"/>
              </w:rPr>
              <w:t>рН-водн</w:t>
            </w:r>
            <w:proofErr w:type="spellEnd"/>
            <w:r w:rsidRPr="007C6859">
              <w:rPr>
                <w:szCs w:val="28"/>
              </w:rPr>
              <w:t>.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proofErr w:type="spellStart"/>
            <w:r w:rsidRPr="007C6859">
              <w:rPr>
                <w:szCs w:val="28"/>
              </w:rPr>
              <w:t>Нг</w:t>
            </w:r>
            <w:proofErr w:type="spellEnd"/>
          </w:p>
        </w:tc>
        <w:tc>
          <w:tcPr>
            <w:tcW w:w="1185" w:type="dxa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Т</w:t>
            </w:r>
          </w:p>
        </w:tc>
        <w:tc>
          <w:tcPr>
            <w:tcW w:w="1185" w:type="dxa"/>
            <w:vMerge w:val="restart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  <w:lang w:val="en-US"/>
              </w:rPr>
              <w:t>V</w:t>
            </w:r>
            <w:r w:rsidRPr="007C6859">
              <w:rPr>
                <w:szCs w:val="28"/>
              </w:rPr>
              <w:t>,%</w:t>
            </w:r>
          </w:p>
        </w:tc>
      </w:tr>
      <w:tr w:rsidR="00654184" w:rsidRPr="007C6859" w:rsidTr="0096458E">
        <w:trPr>
          <w:trHeight w:val="517"/>
        </w:trPr>
        <w:tc>
          <w:tcPr>
            <w:tcW w:w="2088" w:type="dxa"/>
            <w:vMerge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</w:p>
        </w:tc>
        <w:tc>
          <w:tcPr>
            <w:tcW w:w="1466" w:type="dxa"/>
            <w:vMerge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</w:p>
        </w:tc>
        <w:tc>
          <w:tcPr>
            <w:tcW w:w="1185" w:type="dxa"/>
            <w:vMerge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</w:p>
        </w:tc>
        <w:tc>
          <w:tcPr>
            <w:tcW w:w="1185" w:type="dxa"/>
            <w:vMerge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</w:p>
        </w:tc>
        <w:tc>
          <w:tcPr>
            <w:tcW w:w="2370" w:type="dxa"/>
            <w:gridSpan w:val="2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proofErr w:type="spellStart"/>
            <w:r w:rsidRPr="007C6859">
              <w:rPr>
                <w:szCs w:val="28"/>
              </w:rPr>
              <w:t>м</w:t>
            </w:r>
            <w:proofErr w:type="gramStart"/>
            <w:r w:rsidRPr="007C6859">
              <w:rPr>
                <w:szCs w:val="28"/>
              </w:rPr>
              <w:t>.-</w:t>
            </w:r>
            <w:proofErr w:type="gramEnd"/>
            <w:r w:rsidRPr="007C6859">
              <w:rPr>
                <w:szCs w:val="28"/>
              </w:rPr>
              <w:t>экв</w:t>
            </w:r>
            <w:proofErr w:type="spellEnd"/>
            <w:r w:rsidRPr="007C6859">
              <w:rPr>
                <w:szCs w:val="28"/>
              </w:rPr>
              <w:t xml:space="preserve">. на </w:t>
            </w:r>
            <w:smartTag w:uri="urn:schemas-microsoft-com:office:smarttags" w:element="metricconverter">
              <w:smartTagPr>
                <w:attr w:name="ProductID" w:val="100 г"/>
              </w:smartTagPr>
              <w:r w:rsidRPr="007C6859">
                <w:rPr>
                  <w:szCs w:val="28"/>
                </w:rPr>
                <w:t>100 г</w:t>
              </w:r>
            </w:smartTag>
          </w:p>
        </w:tc>
        <w:tc>
          <w:tcPr>
            <w:tcW w:w="1185" w:type="dxa"/>
            <w:vMerge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</w:p>
        </w:tc>
      </w:tr>
      <w:tr w:rsidR="00654184" w:rsidRPr="007C6859" w:rsidTr="0096458E">
        <w:trPr>
          <w:trHeight w:val="1424"/>
        </w:trPr>
        <w:tc>
          <w:tcPr>
            <w:tcW w:w="2088" w:type="dxa"/>
            <w:shd w:val="clear" w:color="auto" w:fill="auto"/>
          </w:tcPr>
          <w:p w:rsidR="00654184" w:rsidRDefault="00654184" w:rsidP="0096458E">
            <w:pPr>
              <w:jc w:val="both"/>
            </w:pPr>
            <w:r>
              <w:t>Выщелоченный</w:t>
            </w:r>
          </w:p>
          <w:p w:rsidR="00654184" w:rsidRDefault="00654184" w:rsidP="0096458E">
            <w:pPr>
              <w:jc w:val="both"/>
            </w:pPr>
            <w:r>
              <w:t>Типичный</w:t>
            </w:r>
          </w:p>
          <w:p w:rsidR="00654184" w:rsidRDefault="00654184" w:rsidP="0096458E">
            <w:pPr>
              <w:jc w:val="both"/>
            </w:pPr>
            <w:r>
              <w:t>Обыкновенный</w:t>
            </w:r>
          </w:p>
          <w:p w:rsidR="00654184" w:rsidRPr="00CF0FDF" w:rsidRDefault="00654184" w:rsidP="0096458E">
            <w:pPr>
              <w:jc w:val="both"/>
            </w:pPr>
            <w:r>
              <w:t>Южный</w:t>
            </w:r>
          </w:p>
        </w:tc>
        <w:tc>
          <w:tcPr>
            <w:tcW w:w="1466" w:type="dxa"/>
            <w:shd w:val="clear" w:color="auto" w:fill="auto"/>
          </w:tcPr>
          <w:p w:rsidR="00654184" w:rsidRDefault="00654184" w:rsidP="0096458E">
            <w:pPr>
              <w:jc w:val="center"/>
            </w:pPr>
            <w:r>
              <w:t>80-150</w:t>
            </w:r>
          </w:p>
          <w:p w:rsidR="00654184" w:rsidRDefault="00654184" w:rsidP="0096458E">
            <w:pPr>
              <w:jc w:val="center"/>
            </w:pPr>
            <w:r>
              <w:t>100-180</w:t>
            </w:r>
          </w:p>
          <w:p w:rsidR="00654184" w:rsidRDefault="00654184" w:rsidP="0096458E">
            <w:pPr>
              <w:jc w:val="center"/>
            </w:pPr>
            <w:r>
              <w:t>60-140</w:t>
            </w:r>
          </w:p>
          <w:p w:rsidR="00654184" w:rsidRPr="00CF0FDF" w:rsidRDefault="00654184" w:rsidP="0096458E">
            <w:pPr>
              <w:jc w:val="center"/>
            </w:pPr>
            <w:r>
              <w:t>40-80</w:t>
            </w:r>
          </w:p>
        </w:tc>
        <w:tc>
          <w:tcPr>
            <w:tcW w:w="1185" w:type="dxa"/>
            <w:shd w:val="clear" w:color="auto" w:fill="auto"/>
          </w:tcPr>
          <w:p w:rsidR="00654184" w:rsidRDefault="00654184" w:rsidP="0096458E">
            <w:pPr>
              <w:jc w:val="center"/>
            </w:pPr>
            <w:r>
              <w:t>6-9</w:t>
            </w:r>
          </w:p>
          <w:p w:rsidR="00654184" w:rsidRDefault="00654184" w:rsidP="0096458E">
            <w:pPr>
              <w:jc w:val="center"/>
            </w:pPr>
            <w:r>
              <w:t>8-12</w:t>
            </w:r>
          </w:p>
          <w:p w:rsidR="00654184" w:rsidRDefault="00654184" w:rsidP="0096458E">
            <w:pPr>
              <w:jc w:val="center"/>
            </w:pPr>
            <w:r>
              <w:t>5-8</w:t>
            </w:r>
          </w:p>
          <w:p w:rsidR="00654184" w:rsidRPr="00CF0FDF" w:rsidRDefault="00654184" w:rsidP="0096458E">
            <w:pPr>
              <w:jc w:val="center"/>
            </w:pPr>
            <w:r>
              <w:t>3-6</w:t>
            </w:r>
          </w:p>
        </w:tc>
        <w:tc>
          <w:tcPr>
            <w:tcW w:w="1185" w:type="dxa"/>
            <w:shd w:val="clear" w:color="auto" w:fill="auto"/>
          </w:tcPr>
          <w:p w:rsidR="00654184" w:rsidRDefault="00654184" w:rsidP="0096458E">
            <w:pPr>
              <w:jc w:val="center"/>
            </w:pPr>
            <w:r>
              <w:t>5,5-6,5</w:t>
            </w:r>
          </w:p>
          <w:p w:rsidR="00654184" w:rsidRDefault="00654184" w:rsidP="0096458E">
            <w:pPr>
              <w:jc w:val="center"/>
            </w:pPr>
            <w:r>
              <w:t>6,5-7</w:t>
            </w:r>
          </w:p>
          <w:p w:rsidR="00654184" w:rsidRDefault="00654184" w:rsidP="0096458E">
            <w:pPr>
              <w:jc w:val="center"/>
            </w:pPr>
            <w:r>
              <w:t>7-8</w:t>
            </w:r>
          </w:p>
          <w:p w:rsidR="00654184" w:rsidRPr="00CF0FDF" w:rsidRDefault="00654184" w:rsidP="0096458E">
            <w:pPr>
              <w:jc w:val="center"/>
            </w:pPr>
            <w:r>
              <w:t>7-8</w:t>
            </w:r>
          </w:p>
        </w:tc>
        <w:tc>
          <w:tcPr>
            <w:tcW w:w="1185" w:type="dxa"/>
            <w:shd w:val="clear" w:color="auto" w:fill="auto"/>
          </w:tcPr>
          <w:p w:rsidR="00654184" w:rsidRDefault="00654184" w:rsidP="0096458E">
            <w:pPr>
              <w:jc w:val="center"/>
            </w:pPr>
            <w:r>
              <w:t>2-4</w:t>
            </w:r>
          </w:p>
          <w:p w:rsidR="00654184" w:rsidRDefault="00654184" w:rsidP="0096458E">
            <w:pPr>
              <w:jc w:val="center"/>
            </w:pPr>
            <w:r>
              <w:t>0,5-3</w:t>
            </w:r>
          </w:p>
          <w:p w:rsidR="00654184" w:rsidRDefault="00654184" w:rsidP="0096458E">
            <w:pPr>
              <w:jc w:val="center"/>
            </w:pPr>
            <w:r>
              <w:t>0-1</w:t>
            </w:r>
          </w:p>
          <w:p w:rsidR="00654184" w:rsidRPr="00CF0FDF" w:rsidRDefault="00654184" w:rsidP="0096458E">
            <w:pPr>
              <w:jc w:val="center"/>
            </w:pPr>
            <w:r>
              <w:t>0-0,5</w:t>
            </w:r>
          </w:p>
        </w:tc>
        <w:tc>
          <w:tcPr>
            <w:tcW w:w="1185" w:type="dxa"/>
            <w:shd w:val="clear" w:color="auto" w:fill="auto"/>
          </w:tcPr>
          <w:p w:rsidR="00654184" w:rsidRDefault="00654184" w:rsidP="0096458E">
            <w:pPr>
              <w:jc w:val="center"/>
            </w:pPr>
            <w:r>
              <w:t>45-55</w:t>
            </w:r>
          </w:p>
          <w:p w:rsidR="00654184" w:rsidRDefault="00654184" w:rsidP="0096458E">
            <w:pPr>
              <w:jc w:val="center"/>
            </w:pPr>
            <w:r>
              <w:t>50-60</w:t>
            </w:r>
          </w:p>
          <w:p w:rsidR="00654184" w:rsidRDefault="00654184" w:rsidP="0096458E">
            <w:pPr>
              <w:jc w:val="center"/>
            </w:pPr>
            <w:r>
              <w:t>40-50</w:t>
            </w:r>
          </w:p>
          <w:p w:rsidR="00654184" w:rsidRPr="00CF0FDF" w:rsidRDefault="00654184" w:rsidP="0096458E">
            <w:pPr>
              <w:jc w:val="center"/>
            </w:pPr>
            <w:r>
              <w:t>25-35</w:t>
            </w:r>
          </w:p>
        </w:tc>
        <w:tc>
          <w:tcPr>
            <w:tcW w:w="1185" w:type="dxa"/>
            <w:shd w:val="clear" w:color="auto" w:fill="auto"/>
          </w:tcPr>
          <w:p w:rsidR="00654184" w:rsidRDefault="00654184" w:rsidP="0096458E">
            <w:pPr>
              <w:jc w:val="center"/>
            </w:pPr>
            <w:r>
              <w:t>85-95</w:t>
            </w:r>
          </w:p>
          <w:p w:rsidR="00654184" w:rsidRDefault="00654184" w:rsidP="0096458E">
            <w:pPr>
              <w:jc w:val="center"/>
            </w:pPr>
            <w:r>
              <w:t>90-98</w:t>
            </w:r>
          </w:p>
          <w:p w:rsidR="00654184" w:rsidRDefault="00654184" w:rsidP="0096458E">
            <w:pPr>
              <w:jc w:val="center"/>
            </w:pPr>
            <w:r>
              <w:t>95-100</w:t>
            </w:r>
          </w:p>
          <w:p w:rsidR="00654184" w:rsidRPr="00CF0FDF" w:rsidRDefault="00654184" w:rsidP="0096458E">
            <w:pPr>
              <w:jc w:val="center"/>
            </w:pPr>
            <w:r>
              <w:t>98-100</w:t>
            </w:r>
          </w:p>
        </w:tc>
      </w:tr>
    </w:tbl>
    <w:p w:rsidR="00654184" w:rsidRPr="007C393F" w:rsidRDefault="00654184" w:rsidP="00654184">
      <w:pPr>
        <w:ind w:firstLine="708"/>
        <w:jc w:val="both"/>
        <w:rPr>
          <w:sz w:val="16"/>
          <w:szCs w:val="16"/>
        </w:rPr>
      </w:pP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Несмотря на высокое потенциальное плодородие черноземов, обеспеченность усвояемыми формами азота питательных элементов, особенно старопахотных и </w:t>
      </w:r>
      <w:proofErr w:type="spellStart"/>
      <w:r>
        <w:rPr>
          <w:sz w:val="28"/>
          <w:szCs w:val="28"/>
        </w:rPr>
        <w:t>слабоудобрявшихся</w:t>
      </w:r>
      <w:proofErr w:type="spellEnd"/>
      <w:r>
        <w:rPr>
          <w:sz w:val="28"/>
          <w:szCs w:val="28"/>
        </w:rPr>
        <w:t xml:space="preserve"> почв, очень части невысокая. Поэтому на них наблюдается высокая эффективность фосфорных, а при благоприятных условиях увлажнения и азотных удобрений.</w:t>
      </w:r>
    </w:p>
    <w:p w:rsidR="00654184" w:rsidRPr="007C393F" w:rsidRDefault="00654184" w:rsidP="00654184">
      <w:pPr>
        <w:ind w:firstLine="708"/>
        <w:jc w:val="both"/>
        <w:rPr>
          <w:sz w:val="16"/>
          <w:szCs w:val="16"/>
        </w:rPr>
      </w:pPr>
      <w:r w:rsidRPr="00C23955">
        <w:rPr>
          <w:b/>
          <w:i/>
          <w:sz w:val="28"/>
          <w:szCs w:val="28"/>
        </w:rPr>
        <w:t>Каштановые почвы</w:t>
      </w:r>
      <w:r>
        <w:rPr>
          <w:sz w:val="28"/>
          <w:szCs w:val="28"/>
        </w:rPr>
        <w:t xml:space="preserve"> делятся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темно-каштановые, каштановые и светло-каштановые, отличающиеся по агрохимическим свойствам (таблица 4).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Таблица 4</w:t>
      </w:r>
    </w:p>
    <w:p w:rsidR="00654184" w:rsidRDefault="00654184" w:rsidP="00654184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Агрохимические свойства каштановых почв</w:t>
      </w:r>
    </w:p>
    <w:p w:rsidR="00654184" w:rsidRPr="009C5B95" w:rsidRDefault="00654184" w:rsidP="00654184">
      <w:pPr>
        <w:ind w:firstLine="708"/>
        <w:jc w:val="center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48"/>
        <w:gridCol w:w="1386"/>
        <w:gridCol w:w="1005"/>
        <w:gridCol w:w="1185"/>
        <w:gridCol w:w="1185"/>
        <w:gridCol w:w="1185"/>
        <w:gridCol w:w="1185"/>
      </w:tblGrid>
      <w:tr w:rsidR="00654184" w:rsidRPr="007C6859" w:rsidTr="0096458E">
        <w:trPr>
          <w:trHeight w:val="1435"/>
        </w:trPr>
        <w:tc>
          <w:tcPr>
            <w:tcW w:w="2348" w:type="dxa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Подтип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 xml:space="preserve">Гумусовый горизонт, </w:t>
            </w:r>
            <w:proofErr w:type="gramStart"/>
            <w:r w:rsidRPr="007C6859">
              <w:rPr>
                <w:szCs w:val="28"/>
              </w:rPr>
              <w:t>см</w:t>
            </w:r>
            <w:proofErr w:type="gramEnd"/>
          </w:p>
        </w:tc>
        <w:tc>
          <w:tcPr>
            <w:tcW w:w="1005" w:type="dxa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Гумус, %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 xml:space="preserve">Общий азот, 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%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Общий фосфор, %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proofErr w:type="spellStart"/>
            <w:r w:rsidRPr="007C6859">
              <w:rPr>
                <w:szCs w:val="28"/>
              </w:rPr>
              <w:t>рН</w:t>
            </w:r>
            <w:proofErr w:type="spellEnd"/>
            <w:r w:rsidRPr="007C6859">
              <w:rPr>
                <w:szCs w:val="28"/>
              </w:rPr>
              <w:t xml:space="preserve"> </w:t>
            </w:r>
            <w:proofErr w:type="spellStart"/>
            <w:r w:rsidRPr="007C6859">
              <w:rPr>
                <w:szCs w:val="28"/>
              </w:rPr>
              <w:t>сол</w:t>
            </w:r>
            <w:proofErr w:type="spellEnd"/>
            <w:r w:rsidRPr="007C6859">
              <w:rPr>
                <w:szCs w:val="28"/>
              </w:rPr>
              <w:t>.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654184" w:rsidRDefault="00654184" w:rsidP="0096458E">
            <w:pPr>
              <w:jc w:val="center"/>
            </w:pPr>
            <w:r w:rsidRPr="007C6859">
              <w:rPr>
                <w:lang w:val="en-US"/>
              </w:rPr>
              <w:t>S</w:t>
            </w:r>
            <w:r w:rsidRPr="009848EF">
              <w:t>,</w:t>
            </w:r>
          </w:p>
          <w:p w:rsidR="00654184" w:rsidRPr="009848EF" w:rsidRDefault="00654184" w:rsidP="0096458E">
            <w:pPr>
              <w:jc w:val="center"/>
            </w:pPr>
            <w:proofErr w:type="spellStart"/>
            <w:r w:rsidRPr="009848EF">
              <w:t>м</w:t>
            </w:r>
            <w:proofErr w:type="gramStart"/>
            <w:r w:rsidRPr="009848EF">
              <w:t>.-</w:t>
            </w:r>
            <w:proofErr w:type="gramEnd"/>
            <w:r w:rsidRPr="009848EF">
              <w:t>экв</w:t>
            </w:r>
            <w:proofErr w:type="spellEnd"/>
            <w:r w:rsidRPr="009848EF">
              <w:t xml:space="preserve">. на </w:t>
            </w:r>
            <w:smartTag w:uri="urn:schemas-microsoft-com:office:smarttags" w:element="metricconverter">
              <w:smartTagPr>
                <w:attr w:name="ProductID" w:val="100 г"/>
              </w:smartTagPr>
              <w:r w:rsidRPr="009848EF">
                <w:t>100 г</w:t>
              </w:r>
            </w:smartTag>
          </w:p>
        </w:tc>
      </w:tr>
      <w:tr w:rsidR="00654184" w:rsidRPr="007C6859" w:rsidTr="0096458E">
        <w:trPr>
          <w:trHeight w:val="1424"/>
        </w:trPr>
        <w:tc>
          <w:tcPr>
            <w:tcW w:w="2348" w:type="dxa"/>
            <w:shd w:val="clear" w:color="auto" w:fill="auto"/>
            <w:vAlign w:val="center"/>
          </w:tcPr>
          <w:p w:rsidR="00654184" w:rsidRDefault="00654184" w:rsidP="0096458E">
            <w:pPr>
              <w:jc w:val="both"/>
            </w:pPr>
            <w:r>
              <w:t>Темно-каштановые</w:t>
            </w:r>
          </w:p>
          <w:p w:rsidR="00654184" w:rsidRDefault="00654184" w:rsidP="0096458E">
            <w:pPr>
              <w:jc w:val="both"/>
            </w:pPr>
            <w:r>
              <w:t>Каштановые</w:t>
            </w:r>
          </w:p>
          <w:p w:rsidR="00654184" w:rsidRPr="00CF0FDF" w:rsidRDefault="00654184" w:rsidP="0096458E">
            <w:pPr>
              <w:jc w:val="both"/>
            </w:pPr>
            <w:r>
              <w:t>Светло-каштановые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654184" w:rsidRDefault="00654184" w:rsidP="0096458E">
            <w:pPr>
              <w:jc w:val="center"/>
            </w:pPr>
            <w:r>
              <w:t>35-45</w:t>
            </w:r>
          </w:p>
          <w:p w:rsidR="00654184" w:rsidRDefault="00654184" w:rsidP="0096458E">
            <w:pPr>
              <w:jc w:val="center"/>
            </w:pPr>
            <w:r>
              <w:t>30-40</w:t>
            </w:r>
          </w:p>
          <w:p w:rsidR="00654184" w:rsidRPr="00CF0FDF" w:rsidRDefault="00654184" w:rsidP="0096458E">
            <w:pPr>
              <w:jc w:val="center"/>
            </w:pPr>
            <w:r>
              <w:t>25-30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654184" w:rsidRDefault="00654184" w:rsidP="0096458E">
            <w:pPr>
              <w:jc w:val="center"/>
            </w:pPr>
            <w:r>
              <w:t>4-5</w:t>
            </w:r>
          </w:p>
          <w:p w:rsidR="00654184" w:rsidRDefault="00654184" w:rsidP="0096458E">
            <w:pPr>
              <w:jc w:val="center"/>
            </w:pPr>
            <w:r>
              <w:t>3-4</w:t>
            </w:r>
          </w:p>
          <w:p w:rsidR="00654184" w:rsidRPr="00CF0FDF" w:rsidRDefault="00654184" w:rsidP="0096458E">
            <w:pPr>
              <w:jc w:val="center"/>
            </w:pPr>
            <w:r>
              <w:t>2-3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654184" w:rsidRDefault="00654184" w:rsidP="0096458E">
            <w:pPr>
              <w:jc w:val="center"/>
            </w:pPr>
            <w:r>
              <w:t>0,2-0,3</w:t>
            </w:r>
          </w:p>
          <w:p w:rsidR="00654184" w:rsidRDefault="00654184" w:rsidP="0096458E">
            <w:pPr>
              <w:jc w:val="center"/>
            </w:pPr>
            <w:r>
              <w:t>0,15-0,20</w:t>
            </w:r>
          </w:p>
          <w:p w:rsidR="00654184" w:rsidRPr="00CF0FDF" w:rsidRDefault="00654184" w:rsidP="0096458E">
            <w:pPr>
              <w:jc w:val="center"/>
            </w:pPr>
            <w:r>
              <w:t>0,10-0,15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654184" w:rsidRDefault="00654184" w:rsidP="0096458E">
            <w:pPr>
              <w:jc w:val="center"/>
            </w:pPr>
            <w:r>
              <w:t>0,1-0,2</w:t>
            </w:r>
          </w:p>
          <w:p w:rsidR="00654184" w:rsidRDefault="00654184" w:rsidP="0096458E">
            <w:pPr>
              <w:jc w:val="center"/>
            </w:pPr>
            <w:r>
              <w:t>0,1-0,2</w:t>
            </w:r>
          </w:p>
          <w:p w:rsidR="00654184" w:rsidRPr="00CF0FDF" w:rsidRDefault="00654184" w:rsidP="0096458E">
            <w:pPr>
              <w:jc w:val="center"/>
            </w:pPr>
            <w:r>
              <w:t>0,08-0,15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654184" w:rsidRDefault="00654184" w:rsidP="0096458E">
            <w:pPr>
              <w:jc w:val="center"/>
            </w:pPr>
            <w:r>
              <w:t>7-7,2</w:t>
            </w:r>
          </w:p>
          <w:p w:rsidR="00654184" w:rsidRDefault="00654184" w:rsidP="0096458E">
            <w:pPr>
              <w:jc w:val="center"/>
            </w:pPr>
            <w:r>
              <w:t>7,2-7,5</w:t>
            </w:r>
          </w:p>
          <w:p w:rsidR="00654184" w:rsidRPr="00CF0FDF" w:rsidRDefault="00654184" w:rsidP="0096458E">
            <w:pPr>
              <w:jc w:val="center"/>
            </w:pPr>
            <w:r>
              <w:t>7,4-8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654184" w:rsidRDefault="00654184" w:rsidP="0096458E">
            <w:pPr>
              <w:jc w:val="center"/>
            </w:pPr>
            <w:r>
              <w:t>30-35</w:t>
            </w:r>
          </w:p>
          <w:p w:rsidR="00654184" w:rsidRDefault="00654184" w:rsidP="0096458E">
            <w:pPr>
              <w:jc w:val="center"/>
            </w:pPr>
            <w:r>
              <w:t>20-23</w:t>
            </w:r>
          </w:p>
          <w:p w:rsidR="00654184" w:rsidRPr="00CF0FDF" w:rsidRDefault="00654184" w:rsidP="0096458E">
            <w:pPr>
              <w:jc w:val="center"/>
            </w:pPr>
            <w:r>
              <w:t>12-15</w:t>
            </w:r>
          </w:p>
        </w:tc>
      </w:tr>
    </w:tbl>
    <w:p w:rsidR="00654184" w:rsidRPr="00384744" w:rsidRDefault="00654184" w:rsidP="00654184">
      <w:pPr>
        <w:ind w:firstLine="708"/>
        <w:jc w:val="both"/>
        <w:rPr>
          <w:sz w:val="16"/>
          <w:szCs w:val="16"/>
        </w:rPr>
      </w:pP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Темно-каштановые почвы являются переходными от черноземов к каштановым, реакция у них слабощелочная гумусовый горизонт достигает </w:t>
      </w:r>
      <w:smartTag w:uri="urn:schemas-microsoft-com:office:smarttags" w:element="metricconverter">
        <w:smartTagPr>
          <w:attr w:name="ProductID" w:val="45 см"/>
        </w:smartTagPr>
        <w:r>
          <w:rPr>
            <w:sz w:val="28"/>
            <w:szCs w:val="28"/>
          </w:rPr>
          <w:t>45 см</w:t>
        </w:r>
      </w:smartTag>
      <w:r>
        <w:rPr>
          <w:sz w:val="28"/>
          <w:szCs w:val="28"/>
        </w:rPr>
        <w:t>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 каштановых и светло-каштановых почв, которые распространены в более засушливых районах сухих степей, меньше мощности гумусовых горизонтов, ниже содержание гумуса и общего азота. Среди светло-каштановых почв много солонцеватых и сильно солонцеватых разностей.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Каштановые почвы богаты калием, но имеют низкую обеспеченность подвижными формами азота и фосфора. Однако эффективность удобрений на этих почвах из-за недостатка влаги обычно низкая. В условиях богарного земледелия рекомендуется внесение небольших доз фосфорных удобрений в рядки при посеве зерновых культур. При  орошении эффективность азотных и фосфорных удобрений малоэффективна.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 w:rsidRPr="00C23955">
        <w:rPr>
          <w:b/>
          <w:i/>
          <w:sz w:val="28"/>
          <w:szCs w:val="28"/>
        </w:rPr>
        <w:t>Сероземы</w:t>
      </w:r>
      <w:r>
        <w:rPr>
          <w:sz w:val="28"/>
          <w:szCs w:val="28"/>
        </w:rPr>
        <w:t xml:space="preserve"> подразделяется на три подтипа: светлые, типичные и темные. Земледелие на этих почвах ведется при орошении, без орошения возможно только на темных сероземах.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Сероземы характеризуются </w:t>
      </w:r>
      <w:proofErr w:type="gramStart"/>
      <w:r>
        <w:rPr>
          <w:sz w:val="28"/>
          <w:szCs w:val="28"/>
        </w:rPr>
        <w:t>высокой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карбонатностью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малогумусностью</w:t>
      </w:r>
      <w:proofErr w:type="spellEnd"/>
      <w:r>
        <w:rPr>
          <w:sz w:val="28"/>
          <w:szCs w:val="28"/>
        </w:rPr>
        <w:t xml:space="preserve"> и низким содержанием азота. Гумуса в слое 0-</w:t>
      </w:r>
      <w:smartTag w:uri="urn:schemas-microsoft-com:office:smarttags" w:element="metricconverter">
        <w:smartTagPr>
          <w:attr w:name="ProductID" w:val="20 см"/>
        </w:smartTagPr>
        <w:r>
          <w:rPr>
            <w:sz w:val="28"/>
            <w:szCs w:val="28"/>
          </w:rPr>
          <w:t>20 см</w:t>
        </w:r>
      </w:smartTag>
      <w:r>
        <w:rPr>
          <w:sz w:val="28"/>
          <w:szCs w:val="28"/>
        </w:rPr>
        <w:t xml:space="preserve"> содержится в светлых 1,0-1,5%, типичных 0,5-3,0%, темных до 4-5%. Содержание общих форм азота </w:t>
      </w:r>
      <w:proofErr w:type="spellStart"/>
      <w:r>
        <w:rPr>
          <w:sz w:val="28"/>
          <w:szCs w:val="28"/>
        </w:rPr>
        <w:t>соответстенно</w:t>
      </w:r>
      <w:proofErr w:type="spellEnd"/>
      <w:r>
        <w:rPr>
          <w:sz w:val="28"/>
          <w:szCs w:val="28"/>
        </w:rPr>
        <w:t xml:space="preserve"> 0,07-0,12; 0,1-0,2; 0,35-0,40% фосфора 0,08-0,2; калия 2,5-3,0%.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Сероземы имеют слабощелочную реакцию (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7,2-8), низкую емкость поглощения (у светлых 8-10, типичных 12-15, темных 18-</w:t>
      </w:r>
      <w:smartTag w:uri="urn:schemas-microsoft-com:office:smarttags" w:element="metricconverter">
        <w:smartTagPr>
          <w:attr w:name="ProductID" w:val="20 м"/>
        </w:smartTagPr>
        <w:r>
          <w:rPr>
            <w:sz w:val="28"/>
            <w:szCs w:val="28"/>
          </w:rPr>
          <w:t>20</w:t>
        </w:r>
        <w:r w:rsidRPr="000806B6">
          <w:rPr>
            <w:sz w:val="28"/>
            <w:szCs w:val="28"/>
          </w:rPr>
          <w:t xml:space="preserve"> </w:t>
        </w:r>
        <w:proofErr w:type="spellStart"/>
        <w:r>
          <w:rPr>
            <w:sz w:val="28"/>
            <w:szCs w:val="28"/>
          </w:rPr>
          <w:t>м</w:t>
        </w:r>
      </w:smartTag>
      <w:proofErr w:type="gramStart"/>
      <w:r>
        <w:rPr>
          <w:sz w:val="28"/>
          <w:szCs w:val="28"/>
        </w:rPr>
        <w:t>.-</w:t>
      </w:r>
      <w:proofErr w:type="gramEnd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. на </w:t>
      </w:r>
      <w:smartTag w:uri="urn:schemas-microsoft-com:office:smarttags" w:element="metricconverter">
        <w:smartTagPr>
          <w:attr w:name="ProductID" w:val="100 г"/>
        </w:smartTagPr>
        <w:r>
          <w:rPr>
            <w:sz w:val="28"/>
            <w:szCs w:val="28"/>
          </w:rPr>
          <w:t>100 г</w:t>
        </w:r>
      </w:smartTag>
      <w:r>
        <w:rPr>
          <w:sz w:val="28"/>
          <w:szCs w:val="28"/>
        </w:rPr>
        <w:t>). Из суммы обменно-поглощенных катионов до 90% занимает Са</w:t>
      </w:r>
      <w:r w:rsidRPr="000806B6"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 и до 15% М</w:t>
      </w:r>
      <w:r>
        <w:rPr>
          <w:sz w:val="28"/>
          <w:szCs w:val="28"/>
          <w:lang w:val="en-US"/>
        </w:rPr>
        <w:t>g</w:t>
      </w:r>
      <w:r w:rsidRPr="000806B6"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>, а</w:t>
      </w:r>
      <w:proofErr w:type="gramStart"/>
      <w:r>
        <w:rPr>
          <w:sz w:val="28"/>
          <w:szCs w:val="28"/>
        </w:rPr>
        <w:t xml:space="preserve"> К</w:t>
      </w:r>
      <w:proofErr w:type="gramEnd"/>
      <w:r w:rsidRPr="000806B6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N</w:t>
      </w:r>
      <w:r w:rsidRPr="000806B6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до 8%.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орошаемых сероземов характерна высокая биологическая активность и </w:t>
      </w:r>
      <w:proofErr w:type="spellStart"/>
      <w:r>
        <w:rPr>
          <w:sz w:val="28"/>
          <w:szCs w:val="28"/>
        </w:rPr>
        <w:t>нитрификационная</w:t>
      </w:r>
      <w:proofErr w:type="spellEnd"/>
      <w:r>
        <w:rPr>
          <w:sz w:val="28"/>
          <w:szCs w:val="28"/>
        </w:rPr>
        <w:t xml:space="preserve"> способность, но образующиеся нитраты интенсивно мигрируют при поливах по профилю почвы. Для повышения плодородия этих почв крайне важно систематическое применение органических и минеральных удобрений и выращивание в севооборотах люцерны.</w:t>
      </w:r>
    </w:p>
    <w:p w:rsidR="00654184" w:rsidRPr="00384744" w:rsidRDefault="00654184" w:rsidP="00654184">
      <w:pPr>
        <w:ind w:firstLine="708"/>
        <w:jc w:val="both"/>
        <w:rPr>
          <w:sz w:val="16"/>
          <w:szCs w:val="16"/>
        </w:rPr>
      </w:pPr>
    </w:p>
    <w:p w:rsidR="00654184" w:rsidRDefault="00654184" w:rsidP="00654184">
      <w:pPr>
        <w:ind w:firstLine="708"/>
        <w:jc w:val="both"/>
        <w:rPr>
          <w:b/>
          <w:sz w:val="28"/>
          <w:szCs w:val="28"/>
        </w:rPr>
      </w:pPr>
      <w:r w:rsidRPr="00C23955">
        <w:rPr>
          <w:b/>
          <w:sz w:val="28"/>
          <w:szCs w:val="28"/>
        </w:rPr>
        <w:t xml:space="preserve">Агрохимическая характеристика почв </w:t>
      </w:r>
      <w:proofErr w:type="gramStart"/>
      <w:r w:rsidRPr="00C23955">
        <w:rPr>
          <w:b/>
          <w:sz w:val="28"/>
          <w:szCs w:val="28"/>
        </w:rPr>
        <w:t>Северной</w:t>
      </w:r>
      <w:proofErr w:type="gramEnd"/>
      <w:r w:rsidRPr="00C23955">
        <w:rPr>
          <w:b/>
          <w:sz w:val="28"/>
          <w:szCs w:val="28"/>
        </w:rPr>
        <w:t xml:space="preserve"> </w:t>
      </w:r>
      <w:proofErr w:type="spellStart"/>
      <w:r w:rsidRPr="00C23955">
        <w:rPr>
          <w:b/>
          <w:sz w:val="28"/>
          <w:szCs w:val="28"/>
        </w:rPr>
        <w:t>Осетии-Алания</w:t>
      </w:r>
      <w:proofErr w:type="spellEnd"/>
    </w:p>
    <w:p w:rsidR="00654184" w:rsidRPr="009C5B95" w:rsidRDefault="00654184" w:rsidP="00654184">
      <w:pPr>
        <w:ind w:firstLine="708"/>
        <w:jc w:val="both"/>
        <w:rPr>
          <w:b/>
          <w:sz w:val="16"/>
          <w:szCs w:val="16"/>
        </w:rPr>
      </w:pP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Территория </w:t>
      </w:r>
      <w:proofErr w:type="spellStart"/>
      <w:r>
        <w:rPr>
          <w:sz w:val="28"/>
          <w:szCs w:val="28"/>
        </w:rPr>
        <w:t>РСО-Алания</w:t>
      </w:r>
      <w:proofErr w:type="spellEnd"/>
      <w:r>
        <w:rPr>
          <w:sz w:val="28"/>
          <w:szCs w:val="28"/>
        </w:rPr>
        <w:t xml:space="preserve"> представлена ярко выраженными природными поясами, которые сильно различаются по почвенно-климатическим условиям, но характерны вертикальной зональностью климатических и почвенных условий (таблица %).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плоскостной части республики с севера на юг сменяют друг друга следующие природные зоны: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 w:rsidRPr="00C23955">
        <w:rPr>
          <w:b/>
          <w:i/>
          <w:sz w:val="28"/>
          <w:szCs w:val="28"/>
        </w:rPr>
        <w:t>1. Полынно-злаковая засушливая степь</w:t>
      </w:r>
      <w:r>
        <w:rPr>
          <w:sz w:val="28"/>
          <w:szCs w:val="28"/>
        </w:rPr>
        <w:t xml:space="preserve"> на каштановых почвах. Количество выпадающих осадков в среднем за много лет составляет 250-</w:t>
      </w:r>
      <w:smartTag w:uri="urn:schemas-microsoft-com:office:smarttags" w:element="metricconverter">
        <w:smartTagPr>
          <w:attr w:name="ProductID" w:val="420 мм"/>
        </w:smartTagPr>
        <w:r>
          <w:rPr>
            <w:sz w:val="28"/>
            <w:szCs w:val="28"/>
          </w:rPr>
          <w:t>420 мм</w:t>
        </w:r>
      </w:smartTag>
      <w:r>
        <w:rPr>
          <w:sz w:val="28"/>
          <w:szCs w:val="28"/>
        </w:rPr>
        <w:t>, сумма положительных температур 3800°С.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 w:rsidRPr="00C23955">
        <w:rPr>
          <w:b/>
          <w:i/>
          <w:sz w:val="28"/>
          <w:szCs w:val="28"/>
        </w:rPr>
        <w:t>2. Более увлажненная разнотравно-злаковая степь</w:t>
      </w:r>
      <w:r>
        <w:rPr>
          <w:sz w:val="28"/>
          <w:szCs w:val="28"/>
        </w:rPr>
        <w:t xml:space="preserve"> на обыкновенных черноземах и лугово-черноземных карбонатных почвах. Среднемноголетняя сумма положительных температур 3500</w:t>
      </w:r>
      <w:proofErr w:type="gramStart"/>
      <w:r>
        <w:rPr>
          <w:sz w:val="28"/>
          <w:szCs w:val="28"/>
        </w:rPr>
        <w:t>°С</w:t>
      </w:r>
      <w:proofErr w:type="gramEnd"/>
      <w:r>
        <w:rPr>
          <w:sz w:val="28"/>
          <w:szCs w:val="28"/>
        </w:rPr>
        <w:t xml:space="preserve">, а количество выпадающих осадков </w:t>
      </w:r>
      <w:smartTag w:uri="urn:schemas-microsoft-com:office:smarttags" w:element="metricconverter">
        <w:smartTagPr>
          <w:attr w:name="ProductID" w:val="520 мм"/>
        </w:smartTagPr>
        <w:r>
          <w:rPr>
            <w:sz w:val="28"/>
            <w:szCs w:val="28"/>
          </w:rPr>
          <w:t>520 мм</w:t>
        </w:r>
      </w:smartTag>
      <w:r>
        <w:rPr>
          <w:sz w:val="28"/>
          <w:szCs w:val="28"/>
        </w:rPr>
        <w:t>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 w:rsidRPr="00C23955">
        <w:rPr>
          <w:b/>
          <w:i/>
          <w:sz w:val="28"/>
          <w:szCs w:val="28"/>
        </w:rPr>
        <w:t xml:space="preserve">3. Лесостепь с неустойчивым увлажнением </w:t>
      </w:r>
      <w:r>
        <w:rPr>
          <w:sz w:val="28"/>
          <w:szCs w:val="28"/>
        </w:rPr>
        <w:t xml:space="preserve">на выщелоченных черноземах и лугово-черноземных выщелоченных почвах. Количество выпадающих осадков достигает </w:t>
      </w:r>
      <w:smartTag w:uri="urn:schemas-microsoft-com:office:smarttags" w:element="metricconverter">
        <w:smartTagPr>
          <w:attr w:name="ProductID" w:val="650 мм"/>
        </w:smartTagPr>
        <w:r>
          <w:rPr>
            <w:sz w:val="28"/>
            <w:szCs w:val="28"/>
          </w:rPr>
          <w:t>650 мм</w:t>
        </w:r>
      </w:smartTag>
      <w:r>
        <w:rPr>
          <w:sz w:val="28"/>
          <w:szCs w:val="28"/>
        </w:rPr>
        <w:t>, а сумма положительных температур 3000-3200°С.</w:t>
      </w: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r w:rsidRPr="00C23955">
        <w:rPr>
          <w:b/>
          <w:i/>
          <w:sz w:val="28"/>
          <w:szCs w:val="28"/>
        </w:rPr>
        <w:t>4. Лесолуговая зона с повышенным увлажнением</w:t>
      </w:r>
      <w:r>
        <w:rPr>
          <w:sz w:val="28"/>
          <w:szCs w:val="28"/>
        </w:rPr>
        <w:t xml:space="preserve"> на дерново-глеевых и бурых лесных почвах. Количество выпадающих осадков составляет 830-</w:t>
      </w:r>
      <w:smartTag w:uri="urn:schemas-microsoft-com:office:smarttags" w:element="metricconverter">
        <w:smartTagPr>
          <w:attr w:name="ProductID" w:val="870 мм"/>
        </w:smartTagPr>
        <w:r>
          <w:rPr>
            <w:sz w:val="28"/>
            <w:szCs w:val="28"/>
          </w:rPr>
          <w:t>870 мм</w:t>
        </w:r>
      </w:smartTag>
      <w:r>
        <w:rPr>
          <w:sz w:val="28"/>
          <w:szCs w:val="28"/>
        </w:rPr>
        <w:t>, а часто достигает 1500 и более мм. Сумма  положительных температур опускается  до 2800-3000°С.</w:t>
      </w:r>
    </w:p>
    <w:p w:rsidR="00654184" w:rsidRPr="009C5B95" w:rsidRDefault="00654184" w:rsidP="00654184">
      <w:pPr>
        <w:jc w:val="both"/>
        <w:rPr>
          <w:sz w:val="16"/>
          <w:szCs w:val="16"/>
        </w:rPr>
      </w:pPr>
    </w:p>
    <w:p w:rsidR="00654184" w:rsidRPr="00384744" w:rsidRDefault="00654184" w:rsidP="00654184">
      <w:pPr>
        <w:jc w:val="both"/>
        <w:rPr>
          <w:sz w:val="28"/>
          <w:szCs w:val="28"/>
        </w:rPr>
      </w:pPr>
      <w:r>
        <w:rPr>
          <w:sz w:val="28"/>
          <w:szCs w:val="28"/>
        </w:rPr>
        <w:t>Почвы этих зона характеризуются следующими показателями (таблица 5).</w:t>
      </w:r>
    </w:p>
    <w:p w:rsidR="007C393F" w:rsidRDefault="007C393F" w:rsidP="00654184">
      <w:pPr>
        <w:ind w:firstLine="708"/>
        <w:rPr>
          <w:sz w:val="28"/>
          <w:szCs w:val="28"/>
        </w:rPr>
      </w:pPr>
    </w:p>
    <w:p w:rsidR="007C393F" w:rsidRDefault="007C393F" w:rsidP="00654184">
      <w:pPr>
        <w:ind w:firstLine="708"/>
        <w:rPr>
          <w:sz w:val="28"/>
          <w:szCs w:val="28"/>
        </w:rPr>
      </w:pPr>
    </w:p>
    <w:p w:rsidR="00654184" w:rsidRDefault="00654184" w:rsidP="00654184">
      <w:pPr>
        <w:ind w:firstLine="708"/>
        <w:rPr>
          <w:sz w:val="28"/>
          <w:szCs w:val="28"/>
        </w:rPr>
      </w:pPr>
      <w:r>
        <w:rPr>
          <w:sz w:val="28"/>
          <w:szCs w:val="28"/>
        </w:rPr>
        <w:t>Таблица 5</w:t>
      </w:r>
    </w:p>
    <w:p w:rsidR="00654184" w:rsidRDefault="00654184" w:rsidP="00654184">
      <w:pPr>
        <w:rPr>
          <w:sz w:val="28"/>
          <w:szCs w:val="28"/>
        </w:rPr>
      </w:pPr>
      <w:r>
        <w:rPr>
          <w:sz w:val="28"/>
          <w:szCs w:val="28"/>
        </w:rPr>
        <w:t xml:space="preserve">          Агрохимическая характеристика почв Северной Осетии-Алании</w:t>
      </w:r>
    </w:p>
    <w:p w:rsidR="00654184" w:rsidRPr="009C5B95" w:rsidRDefault="00654184" w:rsidP="00654184">
      <w:pPr>
        <w:ind w:firstLine="708"/>
        <w:jc w:val="center"/>
        <w:rPr>
          <w:sz w:val="16"/>
          <w:szCs w:val="16"/>
        </w:rPr>
      </w:pPr>
    </w:p>
    <w:tbl>
      <w:tblPr>
        <w:tblW w:w="9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88"/>
        <w:gridCol w:w="900"/>
        <w:gridCol w:w="900"/>
        <w:gridCol w:w="900"/>
        <w:gridCol w:w="817"/>
        <w:gridCol w:w="803"/>
        <w:gridCol w:w="782"/>
        <w:gridCol w:w="783"/>
        <w:gridCol w:w="783"/>
      </w:tblGrid>
      <w:tr w:rsidR="00654184" w:rsidRPr="007C6859" w:rsidTr="0096458E">
        <w:trPr>
          <w:trHeight w:val="625"/>
        </w:trPr>
        <w:tc>
          <w:tcPr>
            <w:tcW w:w="2988" w:type="dxa"/>
            <w:vMerge w:val="restart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Почвы</w:t>
            </w:r>
          </w:p>
        </w:tc>
        <w:tc>
          <w:tcPr>
            <w:tcW w:w="900" w:type="dxa"/>
            <w:vMerge w:val="restart"/>
            <w:shd w:val="clear" w:color="auto" w:fill="auto"/>
            <w:textDirection w:val="btLr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 xml:space="preserve">Слой, </w:t>
            </w:r>
            <w:proofErr w:type="gramStart"/>
            <w:r w:rsidRPr="007C6859">
              <w:rPr>
                <w:szCs w:val="28"/>
              </w:rPr>
              <w:t>см</w:t>
            </w:r>
            <w:proofErr w:type="gramEnd"/>
          </w:p>
        </w:tc>
        <w:tc>
          <w:tcPr>
            <w:tcW w:w="900" w:type="dxa"/>
            <w:vMerge w:val="restart"/>
            <w:shd w:val="clear" w:color="auto" w:fill="auto"/>
            <w:textDirection w:val="btLr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Гумус, %</w:t>
            </w:r>
          </w:p>
        </w:tc>
        <w:tc>
          <w:tcPr>
            <w:tcW w:w="900" w:type="dxa"/>
            <w:vMerge w:val="restart"/>
            <w:shd w:val="clear" w:color="auto" w:fill="auto"/>
            <w:textDirection w:val="btLr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proofErr w:type="spellStart"/>
            <w:r w:rsidRPr="007C6859">
              <w:rPr>
                <w:szCs w:val="28"/>
              </w:rPr>
              <w:t>рН</w:t>
            </w:r>
            <w:proofErr w:type="spellEnd"/>
            <w:r w:rsidRPr="007C6859">
              <w:rPr>
                <w:szCs w:val="28"/>
              </w:rPr>
              <w:t xml:space="preserve"> </w:t>
            </w:r>
            <w:proofErr w:type="spellStart"/>
            <w:r w:rsidRPr="007C6859">
              <w:rPr>
                <w:szCs w:val="28"/>
              </w:rPr>
              <w:t>возд</w:t>
            </w:r>
            <w:proofErr w:type="spellEnd"/>
            <w:r w:rsidRPr="007C6859">
              <w:rPr>
                <w:szCs w:val="28"/>
              </w:rPr>
              <w:t>.</w:t>
            </w:r>
          </w:p>
        </w:tc>
        <w:tc>
          <w:tcPr>
            <w:tcW w:w="817" w:type="dxa"/>
            <w:vMerge w:val="restart"/>
            <w:shd w:val="clear" w:color="auto" w:fill="auto"/>
            <w:textDirection w:val="btLr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proofErr w:type="spellStart"/>
            <w:r w:rsidRPr="007C6859">
              <w:rPr>
                <w:szCs w:val="28"/>
              </w:rPr>
              <w:t>Нг</w:t>
            </w:r>
            <w:proofErr w:type="spellEnd"/>
            <w:r w:rsidRPr="007C6859">
              <w:rPr>
                <w:szCs w:val="28"/>
              </w:rPr>
              <w:t xml:space="preserve">, </w:t>
            </w:r>
            <w:proofErr w:type="spellStart"/>
            <w:r w:rsidRPr="007C6859">
              <w:rPr>
                <w:szCs w:val="28"/>
              </w:rPr>
              <w:t>м</w:t>
            </w:r>
            <w:proofErr w:type="gramStart"/>
            <w:r w:rsidRPr="007C6859">
              <w:rPr>
                <w:szCs w:val="28"/>
              </w:rPr>
              <w:t>.-</w:t>
            </w:r>
            <w:proofErr w:type="gramEnd"/>
            <w:r w:rsidRPr="007C6859">
              <w:rPr>
                <w:szCs w:val="28"/>
              </w:rPr>
              <w:t>экв</w:t>
            </w:r>
            <w:proofErr w:type="spellEnd"/>
            <w:r w:rsidRPr="007C6859">
              <w:rPr>
                <w:szCs w:val="28"/>
              </w:rPr>
              <w:t xml:space="preserve">. </w:t>
            </w:r>
            <w:smartTag w:uri="urn:schemas-microsoft-com:office:smarttags" w:element="metricconverter">
              <w:smartTagPr>
                <w:attr w:name="ProductID" w:val="100 г"/>
              </w:smartTagPr>
              <w:r w:rsidRPr="007C6859">
                <w:rPr>
                  <w:szCs w:val="28"/>
                </w:rPr>
                <w:t>100 г</w:t>
              </w:r>
            </w:smartTag>
          </w:p>
        </w:tc>
        <w:tc>
          <w:tcPr>
            <w:tcW w:w="803" w:type="dxa"/>
            <w:vMerge w:val="restart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  <w:lang w:val="en-US"/>
              </w:rPr>
              <w:t>V</w:t>
            </w:r>
            <w:r w:rsidRPr="007C6859">
              <w:rPr>
                <w:szCs w:val="28"/>
              </w:rPr>
              <w:t>, %</w:t>
            </w:r>
          </w:p>
        </w:tc>
        <w:tc>
          <w:tcPr>
            <w:tcW w:w="2348" w:type="dxa"/>
            <w:gridSpan w:val="3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Содержание в мг</w:t>
            </w:r>
            <w:proofErr w:type="gramStart"/>
            <w:r w:rsidRPr="007C6859">
              <w:rPr>
                <w:szCs w:val="28"/>
              </w:rPr>
              <w:t>.</w:t>
            </w:r>
            <w:proofErr w:type="gramEnd"/>
            <w:r w:rsidRPr="007C6859">
              <w:rPr>
                <w:szCs w:val="28"/>
              </w:rPr>
              <w:t xml:space="preserve"> </w:t>
            </w:r>
            <w:proofErr w:type="gramStart"/>
            <w:r w:rsidRPr="007C6859">
              <w:rPr>
                <w:szCs w:val="28"/>
              </w:rPr>
              <w:t>н</w:t>
            </w:r>
            <w:proofErr w:type="gramEnd"/>
            <w:r w:rsidRPr="007C6859">
              <w:rPr>
                <w:szCs w:val="28"/>
              </w:rPr>
              <w:t xml:space="preserve">а </w:t>
            </w:r>
            <w:smartTag w:uri="urn:schemas-microsoft-com:office:smarttags" w:element="metricconverter">
              <w:smartTagPr>
                <w:attr w:name="ProductID" w:val="100 г"/>
              </w:smartTagPr>
              <w:r w:rsidRPr="007C6859">
                <w:rPr>
                  <w:szCs w:val="28"/>
                </w:rPr>
                <w:t>100 г</w:t>
              </w:r>
            </w:smartTag>
          </w:p>
        </w:tc>
      </w:tr>
      <w:tr w:rsidR="00654184" w:rsidRPr="007C6859" w:rsidTr="0096458E">
        <w:trPr>
          <w:trHeight w:val="712"/>
        </w:trPr>
        <w:tc>
          <w:tcPr>
            <w:tcW w:w="2988" w:type="dxa"/>
            <w:vMerge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</w:p>
        </w:tc>
        <w:tc>
          <w:tcPr>
            <w:tcW w:w="817" w:type="dxa"/>
            <w:vMerge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</w:p>
        </w:tc>
        <w:tc>
          <w:tcPr>
            <w:tcW w:w="803" w:type="dxa"/>
            <w:vMerge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</w:p>
        </w:tc>
        <w:tc>
          <w:tcPr>
            <w:tcW w:w="782" w:type="dxa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  <w:lang w:val="en-US"/>
              </w:rPr>
            </w:pPr>
            <w:r w:rsidRPr="007C6859">
              <w:rPr>
                <w:szCs w:val="28"/>
                <w:lang w:val="en-US"/>
              </w:rPr>
              <w:t>N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Р</w:t>
            </w:r>
            <w:r w:rsidRPr="007C6859">
              <w:rPr>
                <w:szCs w:val="28"/>
                <w:vertAlign w:val="subscript"/>
              </w:rPr>
              <w:t>2</w:t>
            </w:r>
            <w:r w:rsidRPr="007C6859">
              <w:rPr>
                <w:szCs w:val="28"/>
              </w:rPr>
              <w:t>О</w:t>
            </w:r>
            <w:r w:rsidRPr="007C6859">
              <w:rPr>
                <w:szCs w:val="28"/>
                <w:vertAlign w:val="subscript"/>
              </w:rPr>
              <w:t>5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К</w:t>
            </w:r>
            <w:r w:rsidRPr="007C6859">
              <w:rPr>
                <w:szCs w:val="28"/>
                <w:vertAlign w:val="subscript"/>
              </w:rPr>
              <w:t>2</w:t>
            </w:r>
            <w:r w:rsidRPr="007C6859">
              <w:rPr>
                <w:szCs w:val="28"/>
              </w:rPr>
              <w:t>О</w:t>
            </w:r>
          </w:p>
        </w:tc>
      </w:tr>
      <w:tr w:rsidR="00654184" w:rsidRPr="007C6859" w:rsidTr="0096458E">
        <w:trPr>
          <w:trHeight w:val="2150"/>
        </w:trPr>
        <w:tc>
          <w:tcPr>
            <w:tcW w:w="2988" w:type="dxa"/>
            <w:shd w:val="clear" w:color="auto" w:fill="auto"/>
          </w:tcPr>
          <w:p w:rsidR="00654184" w:rsidRPr="007C6859" w:rsidRDefault="00654184" w:rsidP="0096458E">
            <w:pPr>
              <w:jc w:val="both"/>
              <w:rPr>
                <w:szCs w:val="28"/>
              </w:rPr>
            </w:pPr>
            <w:r w:rsidRPr="007C6859">
              <w:rPr>
                <w:szCs w:val="28"/>
              </w:rPr>
              <w:t>Темно-каштановые</w:t>
            </w:r>
          </w:p>
          <w:p w:rsidR="00654184" w:rsidRPr="007C6859" w:rsidRDefault="00654184" w:rsidP="0096458E">
            <w:pPr>
              <w:jc w:val="both"/>
              <w:rPr>
                <w:szCs w:val="28"/>
              </w:rPr>
            </w:pPr>
            <w:r w:rsidRPr="007C6859">
              <w:rPr>
                <w:szCs w:val="28"/>
              </w:rPr>
              <w:t>Каштановые</w:t>
            </w:r>
          </w:p>
          <w:p w:rsidR="00654184" w:rsidRPr="007C6859" w:rsidRDefault="00654184" w:rsidP="0096458E">
            <w:pPr>
              <w:jc w:val="both"/>
              <w:rPr>
                <w:szCs w:val="28"/>
              </w:rPr>
            </w:pPr>
            <w:r w:rsidRPr="007C6859">
              <w:rPr>
                <w:szCs w:val="28"/>
              </w:rPr>
              <w:t>Светло-каштановые</w:t>
            </w:r>
          </w:p>
          <w:p w:rsidR="00654184" w:rsidRPr="007C6859" w:rsidRDefault="00654184" w:rsidP="0096458E">
            <w:pPr>
              <w:jc w:val="both"/>
              <w:rPr>
                <w:szCs w:val="28"/>
              </w:rPr>
            </w:pPr>
            <w:r w:rsidRPr="007C6859">
              <w:rPr>
                <w:szCs w:val="28"/>
              </w:rPr>
              <w:t>Обыкновенный чернозем</w:t>
            </w:r>
          </w:p>
          <w:p w:rsidR="00654184" w:rsidRPr="007C6859" w:rsidRDefault="00654184" w:rsidP="0096458E">
            <w:pPr>
              <w:jc w:val="both"/>
              <w:rPr>
                <w:szCs w:val="28"/>
              </w:rPr>
            </w:pPr>
            <w:r w:rsidRPr="007C6859">
              <w:rPr>
                <w:szCs w:val="28"/>
              </w:rPr>
              <w:t>Выщелоченный чернозем</w:t>
            </w:r>
          </w:p>
          <w:p w:rsidR="00654184" w:rsidRPr="007C6859" w:rsidRDefault="00654184" w:rsidP="0096458E">
            <w:pPr>
              <w:jc w:val="both"/>
              <w:rPr>
                <w:szCs w:val="28"/>
              </w:rPr>
            </w:pPr>
            <w:r w:rsidRPr="007C6859">
              <w:rPr>
                <w:szCs w:val="28"/>
              </w:rPr>
              <w:t>Дерново-глеевая почва</w:t>
            </w:r>
          </w:p>
        </w:tc>
        <w:tc>
          <w:tcPr>
            <w:tcW w:w="900" w:type="dxa"/>
            <w:shd w:val="clear" w:color="auto" w:fill="auto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0-20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0-20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0-20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0-20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0-20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0-20</w:t>
            </w:r>
          </w:p>
        </w:tc>
        <w:tc>
          <w:tcPr>
            <w:tcW w:w="900" w:type="dxa"/>
            <w:shd w:val="clear" w:color="auto" w:fill="auto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до 4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до 3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до 2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до 6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до 10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до 7</w:t>
            </w:r>
          </w:p>
        </w:tc>
        <w:tc>
          <w:tcPr>
            <w:tcW w:w="900" w:type="dxa"/>
            <w:shd w:val="clear" w:color="auto" w:fill="auto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7,3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7,5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8,0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7,2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6,5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5,5</w:t>
            </w:r>
          </w:p>
        </w:tc>
        <w:tc>
          <w:tcPr>
            <w:tcW w:w="817" w:type="dxa"/>
            <w:shd w:val="clear" w:color="auto" w:fill="auto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-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-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-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-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до 4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10-12</w:t>
            </w:r>
          </w:p>
        </w:tc>
        <w:tc>
          <w:tcPr>
            <w:tcW w:w="803" w:type="dxa"/>
            <w:shd w:val="clear" w:color="auto" w:fill="auto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100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100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100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100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85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65</w:t>
            </w:r>
          </w:p>
        </w:tc>
        <w:tc>
          <w:tcPr>
            <w:tcW w:w="782" w:type="dxa"/>
            <w:shd w:val="clear" w:color="auto" w:fill="auto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4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3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2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5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8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6</w:t>
            </w:r>
          </w:p>
        </w:tc>
        <w:tc>
          <w:tcPr>
            <w:tcW w:w="783" w:type="dxa"/>
            <w:shd w:val="clear" w:color="auto" w:fill="auto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2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1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0,5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3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8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7</w:t>
            </w:r>
          </w:p>
        </w:tc>
        <w:tc>
          <w:tcPr>
            <w:tcW w:w="783" w:type="dxa"/>
            <w:shd w:val="clear" w:color="auto" w:fill="auto"/>
          </w:tcPr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30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40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60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25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12</w:t>
            </w:r>
          </w:p>
          <w:p w:rsidR="00654184" w:rsidRPr="007C6859" w:rsidRDefault="00654184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8</w:t>
            </w:r>
          </w:p>
        </w:tc>
      </w:tr>
    </w:tbl>
    <w:p w:rsidR="00654184" w:rsidRPr="00192269" w:rsidRDefault="00654184" w:rsidP="00654184">
      <w:pPr>
        <w:ind w:firstLine="708"/>
        <w:jc w:val="both"/>
        <w:rPr>
          <w:sz w:val="16"/>
          <w:szCs w:val="16"/>
        </w:rPr>
      </w:pPr>
    </w:p>
    <w:p w:rsidR="00654184" w:rsidRDefault="00654184" w:rsidP="00654184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В почвах Северной </w:t>
      </w:r>
      <w:proofErr w:type="spellStart"/>
      <w:r>
        <w:rPr>
          <w:sz w:val="28"/>
          <w:szCs w:val="28"/>
        </w:rPr>
        <w:t>Осетии-Алания</w:t>
      </w:r>
      <w:proofErr w:type="spellEnd"/>
      <w:r>
        <w:rPr>
          <w:sz w:val="28"/>
          <w:szCs w:val="28"/>
        </w:rPr>
        <w:t xml:space="preserve"> с севера на юг снижается содержание доступных форм калия (с 60 до 8 мг на </w:t>
      </w:r>
      <w:smartTag w:uri="urn:schemas-microsoft-com:office:smarttags" w:element="metricconverter">
        <w:smartTagPr>
          <w:attr w:name="ProductID" w:val="100 г"/>
        </w:smartTagPr>
        <w:r>
          <w:rPr>
            <w:sz w:val="28"/>
            <w:szCs w:val="28"/>
          </w:rPr>
          <w:t>100 г</w:t>
        </w:r>
      </w:smartTag>
      <w:r>
        <w:rPr>
          <w:sz w:val="28"/>
          <w:szCs w:val="28"/>
        </w:rPr>
        <w:t xml:space="preserve"> почвы), но повышается содержание азота (с 2 до 12 мг на </w:t>
      </w:r>
      <w:smartTag w:uri="urn:schemas-microsoft-com:office:smarttags" w:element="metricconverter">
        <w:smartTagPr>
          <w:attr w:name="ProductID" w:val="100 г"/>
        </w:smartTagPr>
        <w:r>
          <w:rPr>
            <w:sz w:val="28"/>
            <w:szCs w:val="28"/>
          </w:rPr>
          <w:t>100 г</w:t>
        </w:r>
      </w:smartTag>
      <w:r>
        <w:rPr>
          <w:sz w:val="28"/>
          <w:szCs w:val="28"/>
        </w:rPr>
        <w:t>) и фосфора (с 0,5 до 8-10 мг на 100 почвы).</w:t>
      </w:r>
      <w:proofErr w:type="gramEnd"/>
      <w:r>
        <w:rPr>
          <w:sz w:val="28"/>
          <w:szCs w:val="28"/>
        </w:rPr>
        <w:t xml:space="preserve"> Одновременно повышается почвенная кислотность (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с 8 до 5,5, а </w:t>
      </w:r>
      <w:proofErr w:type="spellStart"/>
      <w:r>
        <w:rPr>
          <w:sz w:val="28"/>
          <w:szCs w:val="28"/>
        </w:rPr>
        <w:t>Нг</w:t>
      </w:r>
      <w:proofErr w:type="spellEnd"/>
      <w:r>
        <w:rPr>
          <w:sz w:val="28"/>
          <w:szCs w:val="28"/>
        </w:rPr>
        <w:t xml:space="preserve"> с 0 до </w:t>
      </w:r>
      <w:smartTag w:uri="urn:schemas-microsoft-com:office:smarttags" w:element="metricconverter">
        <w:smartTagPr>
          <w:attr w:name="ProductID" w:val="12 м"/>
        </w:smartTagPr>
        <w:r>
          <w:rPr>
            <w:sz w:val="28"/>
            <w:szCs w:val="28"/>
          </w:rPr>
          <w:t xml:space="preserve">12 </w:t>
        </w:r>
        <w:proofErr w:type="spellStart"/>
        <w:r>
          <w:rPr>
            <w:sz w:val="28"/>
            <w:szCs w:val="28"/>
          </w:rPr>
          <w:t>м</w:t>
        </w:r>
      </w:smartTag>
      <w:proofErr w:type="gramStart"/>
      <w:r>
        <w:rPr>
          <w:sz w:val="28"/>
          <w:szCs w:val="28"/>
        </w:rPr>
        <w:t>.-</w:t>
      </w:r>
      <w:proofErr w:type="gramEnd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. на </w:t>
      </w:r>
      <w:smartTag w:uri="urn:schemas-microsoft-com:office:smarttags" w:element="metricconverter">
        <w:smartTagPr>
          <w:attr w:name="ProductID" w:val="100 г"/>
        </w:smartTagPr>
        <w:r>
          <w:rPr>
            <w:sz w:val="28"/>
            <w:szCs w:val="28"/>
          </w:rPr>
          <w:t>100 г</w:t>
        </w:r>
      </w:smartTag>
      <w:r>
        <w:rPr>
          <w:sz w:val="28"/>
          <w:szCs w:val="28"/>
        </w:rPr>
        <w:t xml:space="preserve"> почвы).</w:t>
      </w:r>
    </w:p>
    <w:p w:rsidR="00654184" w:rsidRPr="001352FF" w:rsidRDefault="00654184" w:rsidP="00654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всех почвах </w:t>
      </w:r>
      <w:proofErr w:type="spellStart"/>
      <w:r>
        <w:rPr>
          <w:sz w:val="28"/>
          <w:szCs w:val="28"/>
        </w:rPr>
        <w:t>с.-х</w:t>
      </w:r>
      <w:proofErr w:type="spellEnd"/>
      <w:r>
        <w:rPr>
          <w:sz w:val="28"/>
          <w:szCs w:val="28"/>
        </w:rPr>
        <w:t xml:space="preserve"> культуры хорошо отзываются на внесение органических и минеральных удобрений,  особенно на севере на каштановых почвах и обыкновенных черноземах при орошении, а на юге при известковании кислых дерново-глеевых и бурых лесных почв.</w:t>
      </w:r>
    </w:p>
    <w:p w:rsidR="00654184" w:rsidRPr="00A64777" w:rsidRDefault="00654184" w:rsidP="00654184">
      <w:pPr>
        <w:rPr>
          <w:b/>
          <w:sz w:val="28"/>
          <w:szCs w:val="28"/>
        </w:rPr>
      </w:pPr>
    </w:p>
    <w:p w:rsidR="00654184" w:rsidRPr="006C7367" w:rsidRDefault="00654184" w:rsidP="00654184">
      <w:pPr>
        <w:numPr>
          <w:ilvl w:val="0"/>
          <w:numId w:val="1"/>
        </w:numPr>
        <w:tabs>
          <w:tab w:val="clear" w:pos="720"/>
        </w:tabs>
        <w:ind w:left="0"/>
        <w:jc w:val="both"/>
        <w:rPr>
          <w:sz w:val="28"/>
          <w:szCs w:val="28"/>
        </w:rPr>
      </w:pPr>
      <w:r w:rsidRPr="006C7367">
        <w:rPr>
          <w:sz w:val="28"/>
          <w:szCs w:val="28"/>
        </w:rPr>
        <w:t>Чем вызывается кислотность почвы, ее виды</w:t>
      </w:r>
    </w:p>
    <w:p w:rsidR="00654184" w:rsidRPr="006C7367" w:rsidRDefault="00654184" w:rsidP="00654184">
      <w:pPr>
        <w:numPr>
          <w:ilvl w:val="0"/>
          <w:numId w:val="1"/>
        </w:numPr>
        <w:tabs>
          <w:tab w:val="clear" w:pos="720"/>
        </w:tabs>
        <w:ind w:left="0"/>
        <w:jc w:val="both"/>
        <w:rPr>
          <w:sz w:val="28"/>
          <w:szCs w:val="28"/>
        </w:rPr>
      </w:pPr>
      <w:r w:rsidRPr="006C7367">
        <w:rPr>
          <w:sz w:val="28"/>
          <w:szCs w:val="28"/>
        </w:rPr>
        <w:t>Что такое буферная способность почвы</w:t>
      </w:r>
    </w:p>
    <w:p w:rsidR="00654184" w:rsidRPr="006C7367" w:rsidRDefault="00654184" w:rsidP="00654184">
      <w:pPr>
        <w:numPr>
          <w:ilvl w:val="0"/>
          <w:numId w:val="1"/>
        </w:numPr>
        <w:tabs>
          <w:tab w:val="clear" w:pos="720"/>
        </w:tabs>
        <w:ind w:left="0"/>
        <w:jc w:val="both"/>
        <w:rPr>
          <w:sz w:val="28"/>
          <w:szCs w:val="28"/>
        </w:rPr>
      </w:pPr>
      <w:r w:rsidRPr="006C7367">
        <w:rPr>
          <w:sz w:val="28"/>
          <w:szCs w:val="28"/>
        </w:rPr>
        <w:t>Что показывает степень насыщенности почв основаниями</w:t>
      </w:r>
    </w:p>
    <w:p w:rsidR="00654184" w:rsidRPr="006C7367" w:rsidRDefault="00654184" w:rsidP="00654184">
      <w:pPr>
        <w:numPr>
          <w:ilvl w:val="0"/>
          <w:numId w:val="1"/>
        </w:numPr>
        <w:tabs>
          <w:tab w:val="clear" w:pos="720"/>
        </w:tabs>
        <w:ind w:left="0"/>
        <w:jc w:val="both"/>
        <w:rPr>
          <w:sz w:val="28"/>
          <w:szCs w:val="28"/>
        </w:rPr>
      </w:pPr>
      <w:r w:rsidRPr="006C7367">
        <w:rPr>
          <w:sz w:val="28"/>
          <w:szCs w:val="28"/>
        </w:rPr>
        <w:t xml:space="preserve">Чем отличается климатические </w:t>
      </w:r>
      <w:proofErr w:type="gramStart"/>
      <w:r w:rsidRPr="006C7367">
        <w:rPr>
          <w:sz w:val="28"/>
          <w:szCs w:val="28"/>
        </w:rPr>
        <w:t>условия</w:t>
      </w:r>
      <w:proofErr w:type="gramEnd"/>
      <w:r w:rsidRPr="006C7367">
        <w:rPr>
          <w:sz w:val="28"/>
          <w:szCs w:val="28"/>
        </w:rPr>
        <w:t xml:space="preserve"> и почвы разных зон плоскостной части </w:t>
      </w:r>
      <w:proofErr w:type="spellStart"/>
      <w:r w:rsidRPr="006C7367">
        <w:rPr>
          <w:sz w:val="28"/>
          <w:szCs w:val="28"/>
        </w:rPr>
        <w:t>РСО-Алания</w:t>
      </w:r>
      <w:proofErr w:type="spellEnd"/>
      <w:r>
        <w:rPr>
          <w:sz w:val="28"/>
          <w:szCs w:val="28"/>
        </w:rPr>
        <w:t>.</w:t>
      </w:r>
    </w:p>
    <w:p w:rsidR="00654184" w:rsidRPr="006C7367" w:rsidRDefault="00654184" w:rsidP="00654184">
      <w:pPr>
        <w:jc w:val="both"/>
        <w:rPr>
          <w:sz w:val="28"/>
          <w:szCs w:val="28"/>
        </w:rPr>
      </w:pPr>
    </w:p>
    <w:p w:rsidR="00654184" w:rsidRPr="006C7367" w:rsidRDefault="00654184" w:rsidP="00654184">
      <w:pPr>
        <w:jc w:val="both"/>
        <w:rPr>
          <w:sz w:val="28"/>
          <w:szCs w:val="28"/>
        </w:rPr>
      </w:pPr>
    </w:p>
    <w:p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F3B6E"/>
    <w:multiLevelType w:val="hybridMultilevel"/>
    <w:tmpl w:val="0BF4D43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654184"/>
    <w:rsid w:val="001306EB"/>
    <w:rsid w:val="00633EA4"/>
    <w:rsid w:val="00654184"/>
    <w:rsid w:val="00780F54"/>
    <w:rsid w:val="007C393F"/>
    <w:rsid w:val="008651C8"/>
    <w:rsid w:val="00A46346"/>
    <w:rsid w:val="00BB2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1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418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418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image" Target="media/image4.w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hart" Target="charts/chart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image" Target="media/image5.wmf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38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8823529411764705E-2"/>
          <c:y val="5.6451612903225826E-2"/>
          <c:w val="0.9227941176470591"/>
          <c:h val="0.65725806451612923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Нг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V=50%</c:v>
                </c:pt>
                <c:pt idx="1">
                  <c:v>V=80%</c:v>
                </c:pt>
                <c:pt idx="2">
                  <c:v>V=50%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3"/>
                <c:pt idx="0">
                  <c:v>4</c:v>
                </c:pt>
                <c:pt idx="1">
                  <c:v>4</c:v>
                </c:pt>
                <c:pt idx="2">
                  <c:v>10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S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V=50%</c:v>
                </c:pt>
                <c:pt idx="1">
                  <c:v>V=80%</c:v>
                </c:pt>
                <c:pt idx="2">
                  <c:v>V=50%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3"/>
                <c:pt idx="0">
                  <c:v>4</c:v>
                </c:pt>
                <c:pt idx="1">
                  <c:v>16</c:v>
                </c:pt>
                <c:pt idx="2">
                  <c:v>10</c:v>
                </c:pt>
              </c:numCache>
            </c:numRef>
          </c:val>
        </c:ser>
        <c:gapDepth val="0"/>
        <c:shape val="box"/>
        <c:axId val="66958464"/>
        <c:axId val="66960384"/>
        <c:axId val="0"/>
      </c:bar3DChart>
      <c:catAx>
        <c:axId val="66958464"/>
        <c:scaling>
          <c:orientation val="minMax"/>
        </c:scaling>
        <c:axPos val="b"/>
        <c:numFmt formatCode="General" sourceLinked="1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66960384"/>
        <c:crosses val="autoZero"/>
        <c:auto val="1"/>
        <c:lblAlgn val="ctr"/>
        <c:lblOffset val="100"/>
        <c:tickLblSkip val="1"/>
        <c:tickMarkSkip val="1"/>
      </c:catAx>
      <c:valAx>
        <c:axId val="66960384"/>
        <c:scaling>
          <c:orientation val="minMax"/>
        </c:scaling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66958464"/>
        <c:crosses val="autoZero"/>
        <c:crossBetween val="between"/>
      </c:valAx>
      <c:spPr>
        <a:noFill/>
        <a:ln w="25400">
          <a:noFill/>
        </a:ln>
      </c:spPr>
    </c:plotArea>
    <c:legend>
      <c:legendPos val="b"/>
      <c:layout>
        <c:manualLayout>
          <c:xMode val="edge"/>
          <c:yMode val="edge"/>
          <c:x val="0.43382352941176483"/>
          <c:y val="0.88306451612903225"/>
          <c:w val="0.13235294117647067"/>
          <c:h val="0.10483870967741939"/>
        </c:manualLayout>
      </c:layout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010" b="1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1100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3068</Words>
  <Characters>17488</Characters>
  <Application>Microsoft Office Word</Application>
  <DocSecurity>0</DocSecurity>
  <Lines>145</Lines>
  <Paragraphs>41</Paragraphs>
  <ScaleCrop>false</ScaleCrop>
  <Company/>
  <LinksUpToDate>false</LinksUpToDate>
  <CharactersWithSpaces>20515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2021-01-22T18:54:00Z</dcterms:created>
  <dcterms:modified xsi:type="dcterms:W3CDTF">2021-01-22T18:54:00Z</dcterms:modified>
</cp:coreProperties>
</file>